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1DDA" w14:textId="36F6720A" w:rsidR="005859C4" w:rsidRDefault="005859C4" w:rsidP="005859C4">
      <w:pPr>
        <w:jc w:val="center"/>
        <w:rPr>
          <w:b/>
          <w:bCs/>
          <w:sz w:val="28"/>
          <w:szCs w:val="28"/>
          <w:rtl/>
        </w:rPr>
      </w:pPr>
      <w:r w:rsidRPr="0006702C">
        <w:rPr>
          <w:rFonts w:hint="cs"/>
          <w:b/>
          <w:bCs/>
          <w:sz w:val="28"/>
          <w:szCs w:val="28"/>
          <w:rtl/>
        </w:rPr>
        <w:t xml:space="preserve">שו"ת עם </w:t>
      </w:r>
      <w:proofErr w:type="spellStart"/>
      <w:r w:rsidRPr="0006702C">
        <w:rPr>
          <w:rFonts w:hint="cs"/>
          <w:b/>
          <w:bCs/>
          <w:sz w:val="28"/>
          <w:szCs w:val="28"/>
          <w:rtl/>
        </w:rPr>
        <w:t>הגרז"נ</w:t>
      </w:r>
      <w:proofErr w:type="spellEnd"/>
      <w:r w:rsidRPr="0006702C">
        <w:rPr>
          <w:rFonts w:hint="cs"/>
          <w:b/>
          <w:bCs/>
          <w:sz w:val="28"/>
          <w:szCs w:val="28"/>
          <w:rtl/>
        </w:rPr>
        <w:t xml:space="preserve"> </w:t>
      </w:r>
      <w:proofErr w:type="spellStart"/>
      <w:r w:rsidRPr="0006702C">
        <w:rPr>
          <w:rFonts w:hint="cs"/>
          <w:b/>
          <w:bCs/>
          <w:sz w:val="28"/>
          <w:szCs w:val="28"/>
          <w:rtl/>
        </w:rPr>
        <w:t>שליט"א</w:t>
      </w:r>
      <w:proofErr w:type="spellEnd"/>
    </w:p>
    <w:p w14:paraId="734EABEE" w14:textId="77777777" w:rsidR="008E72C2" w:rsidRDefault="00286260" w:rsidP="00286260">
      <w:pPr>
        <w:jc w:val="both"/>
        <w:rPr>
          <w:rtl/>
        </w:rPr>
      </w:pPr>
      <w:r>
        <w:rPr>
          <w:rFonts w:hint="cs"/>
          <w:rtl/>
        </w:rPr>
        <w:t xml:space="preserve">תשובות שנעניתי ע"י </w:t>
      </w:r>
      <w:proofErr w:type="spellStart"/>
      <w:r>
        <w:rPr>
          <w:rFonts w:hint="cs"/>
          <w:rtl/>
        </w:rPr>
        <w:t>הגרז"נ</w:t>
      </w:r>
      <w:proofErr w:type="spellEnd"/>
      <w:r>
        <w:rPr>
          <w:rFonts w:hint="cs"/>
          <w:rtl/>
        </w:rPr>
        <w:t xml:space="preserve"> זצ"ל. חשוב להעיר שהשאלות נשאלו בע"פ בד"כ לאחר השיעורים, והתשובות נענו </w:t>
      </w:r>
      <w:proofErr w:type="spellStart"/>
      <w:r>
        <w:rPr>
          <w:rFonts w:hint="cs"/>
          <w:rtl/>
        </w:rPr>
        <w:t>בבחי</w:t>
      </w:r>
      <w:proofErr w:type="spellEnd"/>
      <w:r>
        <w:rPr>
          <w:rFonts w:hint="cs"/>
          <w:rtl/>
        </w:rPr>
        <w:t>' "ובלכתך בדרך", ולכן יש להתייחס אליהם בזהירות.</w:t>
      </w:r>
      <w:r w:rsidR="008E72C2">
        <w:rPr>
          <w:rFonts w:hint="cs"/>
          <w:rtl/>
        </w:rPr>
        <w:t xml:space="preserve"> </w:t>
      </w:r>
    </w:p>
    <w:p w14:paraId="2781AFB1" w14:textId="39E723A1" w:rsidR="00286260" w:rsidRPr="00286260" w:rsidRDefault="008E72C2" w:rsidP="00286260">
      <w:pPr>
        <w:jc w:val="both"/>
        <w:rPr>
          <w:rFonts w:hint="cs"/>
          <w:rtl/>
        </w:rPr>
      </w:pPr>
      <w:r>
        <w:rPr>
          <w:rFonts w:hint="cs"/>
          <w:rtl/>
        </w:rPr>
        <w:t>בברכה, יאיר וסרטיל. 054-5405611</w:t>
      </w:r>
    </w:p>
    <w:p w14:paraId="151BF22A" w14:textId="77777777" w:rsidR="005859C4" w:rsidRDefault="005859C4" w:rsidP="005859C4">
      <w:pPr>
        <w:pStyle w:val="a3"/>
        <w:numPr>
          <w:ilvl w:val="0"/>
          <w:numId w:val="1"/>
        </w:numPr>
        <w:jc w:val="both"/>
        <w:rPr>
          <w:rFonts w:hint="cs"/>
        </w:rPr>
      </w:pPr>
      <w:r>
        <w:rPr>
          <w:rFonts w:hint="cs"/>
          <w:rtl/>
        </w:rPr>
        <w:t xml:space="preserve">האם מותר להכות גנב שבא לגנוב כדי שלא יעז לבוא בעתיד (למרות שבפעם הזאת בגלל שגילוהו ודאי לא יגנוב)? </w:t>
      </w:r>
      <w:r w:rsidRPr="00191A03">
        <w:rPr>
          <w:rFonts w:hint="cs"/>
          <w:u w:val="single"/>
          <w:rtl/>
        </w:rPr>
        <w:t>תשובה</w:t>
      </w:r>
      <w:r>
        <w:rPr>
          <w:rFonts w:hint="cs"/>
          <w:rtl/>
        </w:rPr>
        <w:t>: כן.</w:t>
      </w:r>
    </w:p>
    <w:p w14:paraId="6C25F10C" w14:textId="77777777" w:rsidR="005859C4" w:rsidRDefault="005859C4" w:rsidP="005859C4">
      <w:pPr>
        <w:pStyle w:val="a3"/>
        <w:numPr>
          <w:ilvl w:val="0"/>
          <w:numId w:val="1"/>
        </w:numPr>
        <w:jc w:val="both"/>
        <w:rPr>
          <w:rFonts w:hint="cs"/>
        </w:rPr>
      </w:pPr>
      <w:r>
        <w:rPr>
          <w:rFonts w:hint="cs"/>
          <w:rtl/>
        </w:rPr>
        <w:t xml:space="preserve">האם בן שמשתמש בדברים פעוטים שהאב לא מרשה לו עובר בגזל? (כמו למשל לוקח ממתקים או משתמש במזגן). </w:t>
      </w:r>
      <w:r w:rsidRPr="00191A03">
        <w:rPr>
          <w:rFonts w:hint="cs"/>
          <w:u w:val="single"/>
          <w:rtl/>
        </w:rPr>
        <w:t>תשובה</w:t>
      </w:r>
      <w:r>
        <w:rPr>
          <w:rFonts w:hint="cs"/>
          <w:rtl/>
        </w:rPr>
        <w:t>: כן</w:t>
      </w:r>
      <w:r>
        <w:rPr>
          <w:rStyle w:val="a6"/>
          <w:rtl/>
        </w:rPr>
        <w:footnoteReference w:id="1"/>
      </w:r>
      <w:r>
        <w:rPr>
          <w:rFonts w:hint="cs"/>
          <w:rtl/>
        </w:rPr>
        <w:t>.</w:t>
      </w:r>
    </w:p>
    <w:p w14:paraId="069D579E" w14:textId="77777777" w:rsidR="005859C4" w:rsidRDefault="005859C4" w:rsidP="005859C4">
      <w:pPr>
        <w:pStyle w:val="a3"/>
        <w:numPr>
          <w:ilvl w:val="0"/>
          <w:numId w:val="1"/>
        </w:numPr>
        <w:jc w:val="both"/>
        <w:rPr>
          <w:rFonts w:hint="cs"/>
        </w:rPr>
      </w:pPr>
      <w:r>
        <w:rPr>
          <w:rFonts w:hint="cs"/>
          <w:rtl/>
        </w:rPr>
        <w:t xml:space="preserve">לפי החוק הקיר החיצוני שייך לכל </w:t>
      </w:r>
      <w:proofErr w:type="spellStart"/>
      <w:r>
        <w:rPr>
          <w:rFonts w:hint="cs"/>
          <w:rtl/>
        </w:rPr>
        <w:t>הבנין</w:t>
      </w:r>
      <w:proofErr w:type="spellEnd"/>
      <w:r>
        <w:rPr>
          <w:rFonts w:hint="cs"/>
          <w:rtl/>
        </w:rPr>
        <w:t xml:space="preserve"> וצריך את רשות השכנים כדי לשים מזגן. האם הולכים בכך לפי החוק? </w:t>
      </w:r>
      <w:r w:rsidRPr="00191A03">
        <w:rPr>
          <w:rFonts w:hint="cs"/>
          <w:u w:val="single"/>
          <w:rtl/>
        </w:rPr>
        <w:t>תשובה</w:t>
      </w:r>
      <w:r>
        <w:rPr>
          <w:rFonts w:hint="cs"/>
          <w:rtl/>
        </w:rPr>
        <w:t xml:space="preserve">: לא. יש לשקול בכל דבר לגופו, ואם מקובל לשים מזגן </w:t>
      </w:r>
      <w:proofErr w:type="spellStart"/>
      <w:r>
        <w:rPr>
          <w:rFonts w:hint="cs"/>
          <w:rtl/>
        </w:rPr>
        <w:t>אדעתא</w:t>
      </w:r>
      <w:proofErr w:type="spellEnd"/>
      <w:r>
        <w:rPr>
          <w:rFonts w:hint="cs"/>
          <w:rtl/>
        </w:rPr>
        <w:t xml:space="preserve"> </w:t>
      </w:r>
      <w:proofErr w:type="spellStart"/>
      <w:r>
        <w:rPr>
          <w:rFonts w:hint="cs"/>
          <w:rtl/>
        </w:rPr>
        <w:t>דהכי</w:t>
      </w:r>
      <w:proofErr w:type="spellEnd"/>
      <w:r>
        <w:rPr>
          <w:rFonts w:hint="cs"/>
          <w:rtl/>
        </w:rPr>
        <w:t xml:space="preserve"> קנו את הדירה ומותר, ואם קנו את הדירה בעבר כשעוד לא היה מקובל חייב את רשות השכנים. (?)</w:t>
      </w:r>
    </w:p>
    <w:p w14:paraId="5D36FE6C" w14:textId="56574087" w:rsidR="005859C4" w:rsidRDefault="005859C4" w:rsidP="005859C4">
      <w:pPr>
        <w:pStyle w:val="a3"/>
        <w:numPr>
          <w:ilvl w:val="0"/>
          <w:numId w:val="1"/>
        </w:numPr>
        <w:jc w:val="both"/>
        <w:rPr>
          <w:rFonts w:hint="cs"/>
        </w:rPr>
      </w:pPr>
      <w:r>
        <w:rPr>
          <w:rFonts w:hint="cs"/>
          <w:rtl/>
        </w:rPr>
        <w:t xml:space="preserve">מה המעמד של קרן </w:t>
      </w:r>
      <w:proofErr w:type="spellStart"/>
      <w:r>
        <w:rPr>
          <w:rFonts w:hint="cs"/>
          <w:rtl/>
        </w:rPr>
        <w:t>מילגות</w:t>
      </w:r>
      <w:proofErr w:type="spellEnd"/>
      <w:r>
        <w:rPr>
          <w:rFonts w:hint="cs"/>
          <w:rtl/>
        </w:rPr>
        <w:t xml:space="preserve"> לסטודנטים שאינם מביאים </w:t>
      </w:r>
      <w:proofErr w:type="spellStart"/>
      <w:r>
        <w:rPr>
          <w:rFonts w:hint="cs"/>
          <w:rtl/>
        </w:rPr>
        <w:t>דוקא</w:t>
      </w:r>
      <w:proofErr w:type="spellEnd"/>
      <w:r>
        <w:rPr>
          <w:rFonts w:hint="cs"/>
          <w:rtl/>
        </w:rPr>
        <w:t xml:space="preserve"> לכאלו המוגדרים כעניים? מיהם הבעלים והאם מי שנטל שלא כדין צריך להשיב? </w:t>
      </w:r>
      <w:r w:rsidRPr="00191A03">
        <w:rPr>
          <w:rFonts w:hint="cs"/>
          <w:u w:val="single"/>
          <w:rtl/>
        </w:rPr>
        <w:t>תשובה</w:t>
      </w:r>
      <w:r>
        <w:rPr>
          <w:rFonts w:hint="cs"/>
          <w:rtl/>
        </w:rPr>
        <w:t xml:space="preserve">: זו שאלה מעניינת, ובעצם יש לשאול זאת על כל </w:t>
      </w:r>
      <w:proofErr w:type="spellStart"/>
      <w:r>
        <w:rPr>
          <w:rFonts w:hint="cs"/>
          <w:rtl/>
        </w:rPr>
        <w:t>הגמ"חים</w:t>
      </w:r>
      <w:proofErr w:type="spellEnd"/>
      <w:r>
        <w:rPr>
          <w:rFonts w:hint="cs"/>
          <w:rtl/>
        </w:rPr>
        <w:t xml:space="preserve"> שכן בשונה מצדקה גמילות חסד היא גם עבור עשירים. אם נדמה זאת לצדקה הרי שזה ממון שאין לו תובעים, אך אם לגמ"ח אין מעמד של צדקה, נראה ששייך לכל ישראל וכולם נחשבים שותפים בכך.</w:t>
      </w:r>
      <w:r w:rsidRPr="002758AF">
        <w:rPr>
          <w:rFonts w:hint="cs"/>
          <w:sz w:val="18"/>
          <w:szCs w:val="18"/>
          <w:rtl/>
        </w:rPr>
        <w:t xml:space="preserve"> </w:t>
      </w:r>
      <w:r>
        <w:rPr>
          <w:rFonts w:hint="cs"/>
          <w:sz w:val="18"/>
          <w:szCs w:val="18"/>
          <w:rtl/>
        </w:rPr>
        <w:t xml:space="preserve">י.ו. </w:t>
      </w:r>
      <w:r>
        <w:rPr>
          <w:sz w:val="18"/>
          <w:szCs w:val="18"/>
          <w:rtl/>
        </w:rPr>
        <w:t>–</w:t>
      </w:r>
      <w:r>
        <w:rPr>
          <w:rFonts w:hint="cs"/>
          <w:sz w:val="18"/>
          <w:szCs w:val="18"/>
          <w:rtl/>
        </w:rPr>
        <w:t xml:space="preserve"> </w:t>
      </w:r>
      <w:r w:rsidRPr="002758AF">
        <w:rPr>
          <w:rFonts w:hint="cs"/>
          <w:sz w:val="18"/>
          <w:szCs w:val="18"/>
          <w:rtl/>
        </w:rPr>
        <w:t xml:space="preserve">עיין </w:t>
      </w:r>
      <w:proofErr w:type="spellStart"/>
      <w:r>
        <w:rPr>
          <w:rFonts w:hint="cs"/>
          <w:sz w:val="18"/>
          <w:szCs w:val="18"/>
          <w:rtl/>
        </w:rPr>
        <w:t>חו"מ</w:t>
      </w:r>
      <w:proofErr w:type="spellEnd"/>
      <w:r>
        <w:rPr>
          <w:rFonts w:hint="cs"/>
          <w:sz w:val="18"/>
          <w:szCs w:val="18"/>
          <w:rtl/>
        </w:rPr>
        <w:t xml:space="preserve"> </w:t>
      </w:r>
      <w:proofErr w:type="spellStart"/>
      <w:r>
        <w:rPr>
          <w:rFonts w:hint="cs"/>
          <w:sz w:val="18"/>
          <w:szCs w:val="18"/>
          <w:rtl/>
        </w:rPr>
        <w:t>שא,ו</w:t>
      </w:r>
      <w:proofErr w:type="spellEnd"/>
      <w:r>
        <w:rPr>
          <w:rFonts w:hint="cs"/>
          <w:sz w:val="18"/>
          <w:szCs w:val="18"/>
          <w:rtl/>
        </w:rPr>
        <w:t xml:space="preserve"> ונתיבות </w:t>
      </w:r>
      <w:proofErr w:type="spellStart"/>
      <w:r>
        <w:rPr>
          <w:rFonts w:hint="cs"/>
          <w:sz w:val="18"/>
          <w:szCs w:val="18"/>
          <w:rtl/>
        </w:rPr>
        <w:t>סק"ו</w:t>
      </w:r>
      <w:proofErr w:type="spellEnd"/>
      <w:r>
        <w:rPr>
          <w:rFonts w:hint="cs"/>
          <w:sz w:val="18"/>
          <w:szCs w:val="18"/>
          <w:rtl/>
        </w:rPr>
        <w:t xml:space="preserve"> שמעות בית כנסת מוגדרות כמעות של הציבור (משמע שמעות ביכ"נ נחשב שיש לו תובעים בשונה מצדקה. אגב, משמע שאין לעמותה בעלות </w:t>
      </w:r>
      <w:proofErr w:type="spellStart"/>
      <w:r>
        <w:rPr>
          <w:rFonts w:hint="cs"/>
          <w:sz w:val="18"/>
          <w:szCs w:val="18"/>
          <w:rtl/>
        </w:rPr>
        <w:t>בפנ"ע</w:t>
      </w:r>
      <w:proofErr w:type="spellEnd"/>
      <w:r>
        <w:rPr>
          <w:rFonts w:hint="cs"/>
          <w:sz w:val="18"/>
          <w:szCs w:val="18"/>
          <w:rtl/>
        </w:rPr>
        <w:t xml:space="preserve"> אלא זהו ממון השותפים).</w:t>
      </w:r>
    </w:p>
    <w:p w14:paraId="21CB4DA7" w14:textId="77777777" w:rsidR="005859C4" w:rsidRDefault="005859C4" w:rsidP="005859C4">
      <w:pPr>
        <w:pStyle w:val="a3"/>
        <w:numPr>
          <w:ilvl w:val="0"/>
          <w:numId w:val="1"/>
        </w:numPr>
        <w:jc w:val="both"/>
        <w:rPr>
          <w:rFonts w:hint="cs"/>
        </w:rPr>
      </w:pPr>
      <w:r>
        <w:rPr>
          <w:rFonts w:hint="cs"/>
          <w:rtl/>
        </w:rPr>
        <w:t xml:space="preserve">הרב דן </w:t>
      </w:r>
      <w:proofErr w:type="spellStart"/>
      <w:r>
        <w:rPr>
          <w:rFonts w:hint="cs"/>
          <w:rtl/>
        </w:rPr>
        <w:t>בתחומין</w:t>
      </w:r>
      <w:proofErr w:type="spellEnd"/>
      <w:r>
        <w:rPr>
          <w:rFonts w:hint="cs"/>
          <w:rtl/>
        </w:rPr>
        <w:t xml:space="preserve"> כרך ו לגבי זכויות יוצרים בדיני הנאה ובשיור ולא בבעלות. האם לדעת הרב אין בעלות על זכויות יוצרים? </w:t>
      </w:r>
      <w:r w:rsidRPr="00191A03">
        <w:rPr>
          <w:rFonts w:hint="cs"/>
          <w:u w:val="single"/>
          <w:rtl/>
        </w:rPr>
        <w:t>תשובה</w:t>
      </w:r>
      <w:r>
        <w:rPr>
          <w:rFonts w:hint="cs"/>
          <w:rtl/>
        </w:rPr>
        <w:t>: איני עוסק בפילוסופיה. לא מצאנו בש"ס מושג כזה.</w:t>
      </w:r>
    </w:p>
    <w:p w14:paraId="0F6EC009" w14:textId="77777777" w:rsidR="005859C4" w:rsidRDefault="005859C4" w:rsidP="005859C4">
      <w:pPr>
        <w:pStyle w:val="a3"/>
        <w:numPr>
          <w:ilvl w:val="0"/>
          <w:numId w:val="1"/>
        </w:numPr>
        <w:jc w:val="both"/>
        <w:rPr>
          <w:rFonts w:hint="cs"/>
        </w:rPr>
      </w:pPr>
      <w:r>
        <w:rPr>
          <w:rFonts w:hint="cs"/>
          <w:rtl/>
        </w:rPr>
        <w:t xml:space="preserve">אדם </w:t>
      </w:r>
      <w:proofErr w:type="spellStart"/>
      <w:r>
        <w:rPr>
          <w:rFonts w:hint="cs"/>
          <w:rtl/>
        </w:rPr>
        <w:t>שודאי</w:t>
      </w:r>
      <w:proofErr w:type="spellEnd"/>
      <w:r>
        <w:rPr>
          <w:rFonts w:hint="cs"/>
          <w:rtl/>
        </w:rPr>
        <w:t xml:space="preserve"> חייב ממון לחברו אלא שיש ספק אם מוטלת עליו </w:t>
      </w:r>
      <w:proofErr w:type="spellStart"/>
      <w:r>
        <w:rPr>
          <w:rFonts w:hint="cs"/>
          <w:rtl/>
        </w:rPr>
        <w:t>הטירחה</w:t>
      </w:r>
      <w:proofErr w:type="spellEnd"/>
      <w:r>
        <w:rPr>
          <w:rFonts w:hint="cs"/>
          <w:rtl/>
        </w:rPr>
        <w:t xml:space="preserve"> להשיב או שמספיק שיודיעו, האם זהו ספק ממוני </w:t>
      </w:r>
      <w:proofErr w:type="spellStart"/>
      <w:r>
        <w:rPr>
          <w:rFonts w:hint="cs"/>
          <w:rtl/>
        </w:rPr>
        <w:t>והמע"ה</w:t>
      </w:r>
      <w:proofErr w:type="spellEnd"/>
      <w:r>
        <w:rPr>
          <w:rFonts w:hint="cs"/>
          <w:rtl/>
        </w:rPr>
        <w:t xml:space="preserve"> או ספק </w:t>
      </w:r>
      <w:proofErr w:type="spellStart"/>
      <w:r>
        <w:rPr>
          <w:rFonts w:hint="cs"/>
          <w:rtl/>
        </w:rPr>
        <w:t>איסורא</w:t>
      </w:r>
      <w:proofErr w:type="spellEnd"/>
      <w:r>
        <w:rPr>
          <w:rFonts w:hint="cs"/>
          <w:rtl/>
        </w:rPr>
        <w:t xml:space="preserve"> </w:t>
      </w:r>
      <w:proofErr w:type="spellStart"/>
      <w:r>
        <w:rPr>
          <w:rFonts w:hint="cs"/>
          <w:rtl/>
        </w:rPr>
        <w:t>בדאורייתא</w:t>
      </w:r>
      <w:proofErr w:type="spellEnd"/>
      <w:r>
        <w:rPr>
          <w:rFonts w:hint="cs"/>
          <w:rtl/>
        </w:rPr>
        <w:t xml:space="preserve"> ועליו להחמיר ולטרוח? תשובה: ספק </w:t>
      </w:r>
      <w:proofErr w:type="spellStart"/>
      <w:r>
        <w:rPr>
          <w:rFonts w:hint="cs"/>
          <w:rtl/>
        </w:rPr>
        <w:t>איסורא</w:t>
      </w:r>
      <w:proofErr w:type="spellEnd"/>
      <w:r>
        <w:rPr>
          <w:rFonts w:hint="cs"/>
          <w:rtl/>
        </w:rPr>
        <w:t>.</w:t>
      </w:r>
    </w:p>
    <w:p w14:paraId="26C9CDDF" w14:textId="77777777" w:rsidR="005859C4" w:rsidRDefault="005859C4" w:rsidP="005859C4">
      <w:pPr>
        <w:pStyle w:val="a3"/>
        <w:numPr>
          <w:ilvl w:val="0"/>
          <w:numId w:val="1"/>
        </w:numPr>
        <w:jc w:val="both"/>
        <w:rPr>
          <w:rFonts w:hint="cs"/>
        </w:rPr>
      </w:pPr>
      <w:r>
        <w:rPr>
          <w:rFonts w:hint="cs"/>
          <w:rtl/>
        </w:rPr>
        <w:t xml:space="preserve">זוג שחיו ביחד ללא נישואין וגם לא הצהירו אצל עו"ד שהם "מוכרים בציבור", האם צריכים גט? </w:t>
      </w:r>
      <w:r w:rsidRPr="00191A03">
        <w:rPr>
          <w:rFonts w:hint="cs"/>
          <w:u w:val="single"/>
          <w:rtl/>
        </w:rPr>
        <w:t>תשובה</w:t>
      </w:r>
      <w:r>
        <w:rPr>
          <w:rFonts w:hint="cs"/>
          <w:rtl/>
        </w:rPr>
        <w:t>: באופן כללי לכתחילה יש להחמיר ובפרט בארץ ישראל שאפשר בקלות לסדר גט, אמנם בשעת הדחק לא צריך. ומכל מקום יש לברר כל מקרה לגופו ולבדוק מה הסיבה שלא רצו להינשא?</w:t>
      </w:r>
    </w:p>
    <w:p w14:paraId="26EBAB1F" w14:textId="77777777" w:rsidR="005859C4" w:rsidRDefault="005859C4" w:rsidP="005859C4">
      <w:pPr>
        <w:pStyle w:val="a3"/>
        <w:numPr>
          <w:ilvl w:val="0"/>
          <w:numId w:val="1"/>
        </w:numPr>
        <w:jc w:val="both"/>
        <w:rPr>
          <w:rFonts w:hint="cs"/>
        </w:rPr>
      </w:pPr>
      <w:r>
        <w:rPr>
          <w:rFonts w:hint="cs"/>
          <w:rtl/>
        </w:rPr>
        <w:t xml:space="preserve">האם בגירושין הולכים לגבי הדירה לפי הרשום בטאבו? </w:t>
      </w:r>
      <w:r w:rsidRPr="00191A03">
        <w:rPr>
          <w:rFonts w:hint="cs"/>
          <w:u w:val="single"/>
          <w:rtl/>
        </w:rPr>
        <w:t>תשובה</w:t>
      </w:r>
      <w:r>
        <w:rPr>
          <w:rFonts w:hint="cs"/>
          <w:rtl/>
        </w:rPr>
        <w:t>: לא בהכרח, לפעמים יש כל מיני אינטרסים שבגללם רושמים באופן זה את הנכס.</w:t>
      </w:r>
    </w:p>
    <w:p w14:paraId="3A108633" w14:textId="77777777" w:rsidR="005859C4" w:rsidRDefault="005859C4" w:rsidP="005859C4">
      <w:pPr>
        <w:pStyle w:val="a3"/>
        <w:numPr>
          <w:ilvl w:val="0"/>
          <w:numId w:val="1"/>
        </w:numPr>
        <w:jc w:val="both"/>
        <w:rPr>
          <w:rFonts w:hint="cs"/>
        </w:rPr>
      </w:pPr>
      <w:r>
        <w:rPr>
          <w:rFonts w:hint="cs"/>
          <w:rtl/>
        </w:rPr>
        <w:t>הראיתיו בפתחי חושן שהישועות מלכו (</w:t>
      </w:r>
      <w:proofErr w:type="spellStart"/>
      <w:r>
        <w:rPr>
          <w:rFonts w:hint="cs"/>
          <w:rtl/>
        </w:rPr>
        <w:t>חו"מ</w:t>
      </w:r>
      <w:proofErr w:type="spellEnd"/>
      <w:r>
        <w:rPr>
          <w:rFonts w:hint="cs"/>
          <w:rtl/>
        </w:rPr>
        <w:t xml:space="preserve"> </w:t>
      </w:r>
      <w:proofErr w:type="spellStart"/>
      <w:r>
        <w:rPr>
          <w:rFonts w:hint="cs"/>
          <w:rtl/>
        </w:rPr>
        <w:t>כב</w:t>
      </w:r>
      <w:proofErr w:type="spellEnd"/>
      <w:r>
        <w:rPr>
          <w:rFonts w:hint="cs"/>
          <w:rtl/>
        </w:rPr>
        <w:t xml:space="preserve">) חולק על </w:t>
      </w:r>
      <w:proofErr w:type="spellStart"/>
      <w:r>
        <w:rPr>
          <w:rFonts w:hint="cs"/>
          <w:rtl/>
        </w:rPr>
        <w:t>הנו"ב</w:t>
      </w:r>
      <w:proofErr w:type="spellEnd"/>
      <w:r>
        <w:rPr>
          <w:rFonts w:hint="cs"/>
          <w:rtl/>
        </w:rPr>
        <w:t xml:space="preserve"> לגבי הנאה </w:t>
      </w:r>
      <w:proofErr w:type="spellStart"/>
      <w:r>
        <w:rPr>
          <w:rFonts w:hint="cs"/>
          <w:rtl/>
        </w:rPr>
        <w:t>מטירחת</w:t>
      </w:r>
      <w:proofErr w:type="spellEnd"/>
      <w:r>
        <w:rPr>
          <w:rFonts w:hint="cs"/>
          <w:rtl/>
        </w:rPr>
        <w:t xml:space="preserve"> והוצאות חברו, ולא הכירו, אך </w:t>
      </w:r>
      <w:r w:rsidRPr="00191A03">
        <w:rPr>
          <w:rFonts w:hint="cs"/>
          <w:u w:val="single"/>
          <w:rtl/>
        </w:rPr>
        <w:t>ענה</w:t>
      </w:r>
      <w:r>
        <w:rPr>
          <w:rFonts w:hint="cs"/>
          <w:rtl/>
        </w:rPr>
        <w:t xml:space="preserve"> שיש להביא ראיה </w:t>
      </w:r>
      <w:proofErr w:type="spellStart"/>
      <w:r>
        <w:rPr>
          <w:rFonts w:hint="cs"/>
          <w:rtl/>
        </w:rPr>
        <w:t>לנו"ב</w:t>
      </w:r>
      <w:proofErr w:type="spellEnd"/>
      <w:r>
        <w:rPr>
          <w:rFonts w:hint="cs"/>
          <w:rtl/>
        </w:rPr>
        <w:t xml:space="preserve"> מהרמב"ן לגבי הקונה שדה מגוי בכסף, שהנכסים הפקר אך הזוכה צריך לשלם מדין הנאה לקונה.</w:t>
      </w:r>
    </w:p>
    <w:p w14:paraId="26F92660" w14:textId="77777777" w:rsidR="005859C4" w:rsidRDefault="005859C4" w:rsidP="005859C4">
      <w:pPr>
        <w:pStyle w:val="a3"/>
        <w:numPr>
          <w:ilvl w:val="0"/>
          <w:numId w:val="1"/>
        </w:numPr>
        <w:jc w:val="both"/>
        <w:rPr>
          <w:rFonts w:hint="cs"/>
        </w:rPr>
      </w:pPr>
      <w:r>
        <w:rPr>
          <w:rFonts w:hint="cs"/>
          <w:rtl/>
        </w:rPr>
        <w:t xml:space="preserve">האם כשיש מחלוקת אם מתחייב מדין הנאה מותר לכתחילה להנות ואז להיפטר מלשלם משום </w:t>
      </w:r>
      <w:proofErr w:type="spellStart"/>
      <w:r>
        <w:rPr>
          <w:rFonts w:hint="cs"/>
          <w:rtl/>
        </w:rPr>
        <w:t>המע"ה</w:t>
      </w:r>
      <w:proofErr w:type="spellEnd"/>
      <w:r>
        <w:rPr>
          <w:rFonts w:hint="cs"/>
          <w:rtl/>
        </w:rPr>
        <w:t xml:space="preserve">? </w:t>
      </w:r>
      <w:r w:rsidRPr="00191A03">
        <w:rPr>
          <w:rFonts w:hint="cs"/>
          <w:u w:val="single"/>
          <w:rtl/>
        </w:rPr>
        <w:t>תשובה</w:t>
      </w:r>
      <w:r>
        <w:rPr>
          <w:rFonts w:hint="cs"/>
          <w:rtl/>
        </w:rPr>
        <w:t>: צ"ע.</w:t>
      </w:r>
    </w:p>
    <w:p w14:paraId="3F41EE2B" w14:textId="77777777" w:rsidR="005859C4" w:rsidRDefault="005859C4" w:rsidP="005859C4">
      <w:pPr>
        <w:pStyle w:val="a3"/>
        <w:numPr>
          <w:ilvl w:val="0"/>
          <w:numId w:val="1"/>
        </w:numPr>
        <w:jc w:val="both"/>
        <w:rPr>
          <w:rFonts w:hint="cs"/>
        </w:rPr>
      </w:pPr>
      <w:r>
        <w:rPr>
          <w:rFonts w:hint="cs"/>
          <w:rtl/>
        </w:rPr>
        <w:t xml:space="preserve">האם עישון של נכרים הוי כבישול עכו"ם? </w:t>
      </w:r>
      <w:r w:rsidRPr="00191A03">
        <w:rPr>
          <w:rFonts w:hint="cs"/>
          <w:u w:val="single"/>
          <w:rtl/>
        </w:rPr>
        <w:t>תשובה</w:t>
      </w:r>
      <w:r>
        <w:rPr>
          <w:rFonts w:hint="cs"/>
          <w:rtl/>
        </w:rPr>
        <w:t xml:space="preserve">: בזמן המלחמה (?) שלחו דרך ועד הישיבות וכולם אכלו דגים מעושנים, אמנם </w:t>
      </w:r>
      <w:proofErr w:type="spellStart"/>
      <w:r>
        <w:rPr>
          <w:rFonts w:hint="cs"/>
          <w:rtl/>
        </w:rPr>
        <w:t>החזו"א</w:t>
      </w:r>
      <w:proofErr w:type="spellEnd"/>
      <w:r>
        <w:rPr>
          <w:rFonts w:hint="cs"/>
          <w:rtl/>
        </w:rPr>
        <w:t xml:space="preserve"> בסוף אמר להימנע מלאכול.</w:t>
      </w:r>
    </w:p>
    <w:p w14:paraId="5F5AB16D" w14:textId="77777777" w:rsidR="005859C4" w:rsidRDefault="005859C4" w:rsidP="005859C4">
      <w:pPr>
        <w:pStyle w:val="a3"/>
        <w:numPr>
          <w:ilvl w:val="0"/>
          <w:numId w:val="1"/>
        </w:numPr>
        <w:jc w:val="both"/>
        <w:rPr>
          <w:rFonts w:hint="cs"/>
        </w:rPr>
      </w:pPr>
      <w:r>
        <w:rPr>
          <w:rFonts w:hint="cs"/>
          <w:rtl/>
        </w:rPr>
        <w:t xml:space="preserve">האם בתאונה אפשר לחייב את המזיק בדמי הנסיעה למוסך ובימי העבודה של בעל הרכב שהפסיד לצורך הטיפול? </w:t>
      </w:r>
      <w:r w:rsidRPr="00191A03">
        <w:rPr>
          <w:rFonts w:hint="cs"/>
          <w:u w:val="single"/>
          <w:rtl/>
        </w:rPr>
        <w:t>תשובה</w:t>
      </w:r>
      <w:r>
        <w:rPr>
          <w:rFonts w:hint="cs"/>
          <w:rtl/>
        </w:rPr>
        <w:t>: לא, אמנם כאשר יש ביטוח הביטוח חייב משום שזהו ההסכם שנחתם עימו.</w:t>
      </w:r>
    </w:p>
    <w:p w14:paraId="35557937" w14:textId="77777777" w:rsidR="005859C4" w:rsidRDefault="005859C4" w:rsidP="005859C4">
      <w:pPr>
        <w:pStyle w:val="a3"/>
        <w:numPr>
          <w:ilvl w:val="0"/>
          <w:numId w:val="1"/>
        </w:numPr>
        <w:jc w:val="both"/>
        <w:rPr>
          <w:rFonts w:hint="cs"/>
        </w:rPr>
      </w:pPr>
      <w:r>
        <w:rPr>
          <w:rFonts w:hint="cs"/>
          <w:rtl/>
        </w:rPr>
        <w:t xml:space="preserve">האם המעתיק סידור שורות או פרקים (מתנ"ך קורן) שהועתקו ממקור עתיק אחר חייב מדין הנאה (אם להשגת העותק העתיק נדרשת </w:t>
      </w:r>
      <w:proofErr w:type="spellStart"/>
      <w:r>
        <w:rPr>
          <w:rFonts w:hint="cs"/>
          <w:rtl/>
        </w:rPr>
        <w:t>טירחה</w:t>
      </w:r>
      <w:proofErr w:type="spellEnd"/>
      <w:r>
        <w:rPr>
          <w:rFonts w:hint="cs"/>
          <w:rtl/>
        </w:rPr>
        <w:t xml:space="preserve"> או הוצאה ממונית)? </w:t>
      </w:r>
      <w:r w:rsidRPr="00191A03">
        <w:rPr>
          <w:rFonts w:hint="cs"/>
          <w:u w:val="single"/>
          <w:rtl/>
        </w:rPr>
        <w:t>תשובה</w:t>
      </w:r>
      <w:r>
        <w:rPr>
          <w:rFonts w:hint="cs"/>
          <w:rtl/>
        </w:rPr>
        <w:t>: מסתבר שאינם מקפידים על כך ומוכרים לקונים את הספרים גם לצורך כך, אך אם הם מקפידים יש בכך בעיה.</w:t>
      </w:r>
    </w:p>
    <w:p w14:paraId="2B180BEC" w14:textId="77777777" w:rsidR="005859C4" w:rsidRDefault="005859C4" w:rsidP="005859C4">
      <w:pPr>
        <w:pStyle w:val="a3"/>
        <w:numPr>
          <w:ilvl w:val="0"/>
          <w:numId w:val="1"/>
        </w:numPr>
        <w:jc w:val="both"/>
        <w:rPr>
          <w:rFonts w:hint="cs"/>
        </w:rPr>
      </w:pPr>
      <w:r>
        <w:rPr>
          <w:rFonts w:hint="cs"/>
          <w:rtl/>
        </w:rPr>
        <w:lastRenderedPageBreak/>
        <w:t xml:space="preserve">יש אנשי שיווק המוכרים תווי קנייה של רשת "כמעט חינם", וכל תו של 900 ש"ח עולה 850 ש"ח. המשווק דורש </w:t>
      </w:r>
      <w:proofErr w:type="spellStart"/>
      <w:r>
        <w:rPr>
          <w:rFonts w:hint="cs"/>
          <w:rtl/>
        </w:rPr>
        <w:t>דוקא</w:t>
      </w:r>
      <w:proofErr w:type="spellEnd"/>
      <w:r>
        <w:rPr>
          <w:rFonts w:hint="cs"/>
          <w:rtl/>
        </w:rPr>
        <w:t xml:space="preserve"> כסף מזומן וכד' ולא צ'ק דחוי, ויתכן שחל ממטרתם היא להרוויח מכך שמקבלים את הכסף מראש. האם יש בכך בעיה של ריבית? </w:t>
      </w:r>
      <w:r w:rsidRPr="00191A03">
        <w:rPr>
          <w:rFonts w:hint="cs"/>
          <w:u w:val="single"/>
          <w:rtl/>
        </w:rPr>
        <w:t>תשובה</w:t>
      </w:r>
      <w:r>
        <w:rPr>
          <w:rFonts w:hint="cs"/>
          <w:rtl/>
        </w:rPr>
        <w:t>: נראה שמטרתם היא כדי שיקנו הרבה ולכן נותנים הנחה ולא כדי להרוויח את הכסף מוקדם יותר, ואין בכך כל-כך רווח. ובפרט שיש אפשרות לקנות הכל ביום אחד, זה מראה שההנחה היא בגלל שקונים הרבה ולא בגלל הקדמת המעות, ויש בכך צד גדול להקל, אולם כדאי לשאול אותם ישירות אם אכן נותנים הנחה גם בגלל הקדמת המעות, ואם כן אכן יש בכך בעיה של ריבית.</w:t>
      </w:r>
    </w:p>
    <w:p w14:paraId="548E2783" w14:textId="77777777" w:rsidR="005859C4" w:rsidRDefault="005859C4" w:rsidP="005859C4">
      <w:pPr>
        <w:pStyle w:val="a3"/>
        <w:numPr>
          <w:ilvl w:val="0"/>
          <w:numId w:val="1"/>
        </w:numPr>
        <w:jc w:val="both"/>
        <w:rPr>
          <w:rFonts w:hint="cs"/>
        </w:rPr>
      </w:pPr>
      <w:r>
        <w:rPr>
          <w:rFonts w:hint="cs"/>
          <w:rtl/>
        </w:rPr>
        <w:t xml:space="preserve">אלו גודל של חרקים אסורים באכילה? </w:t>
      </w:r>
      <w:r w:rsidRPr="00191A03">
        <w:rPr>
          <w:rFonts w:hint="cs"/>
          <w:u w:val="single"/>
          <w:rtl/>
        </w:rPr>
        <w:t>תשובה</w:t>
      </w:r>
      <w:r>
        <w:rPr>
          <w:rFonts w:hint="cs"/>
          <w:rtl/>
        </w:rPr>
        <w:t xml:space="preserve">: רק אם רואים אותם. בתחילה </w:t>
      </w:r>
      <w:proofErr w:type="spellStart"/>
      <w:r>
        <w:rPr>
          <w:rFonts w:hint="cs"/>
          <w:rtl/>
        </w:rPr>
        <w:t>הגרשז"א</w:t>
      </w:r>
      <w:proofErr w:type="spellEnd"/>
      <w:r>
        <w:rPr>
          <w:rFonts w:hint="cs"/>
          <w:rtl/>
        </w:rPr>
        <w:t xml:space="preserve"> התיר כנימות משום שמה שרואים זה את הקליפה שעוטפת אותם אך הם קטנים יותר, אך אח"כ ראה שאם מתבוננים הרבה זמן אפשר לראות שהם זזים ולכן אסר.</w:t>
      </w:r>
    </w:p>
    <w:p w14:paraId="6C8EB111" w14:textId="77777777" w:rsidR="005859C4" w:rsidRDefault="005859C4" w:rsidP="005859C4">
      <w:pPr>
        <w:pStyle w:val="a3"/>
        <w:numPr>
          <w:ilvl w:val="0"/>
          <w:numId w:val="1"/>
        </w:numPr>
        <w:jc w:val="both"/>
        <w:rPr>
          <w:rFonts w:hint="cs"/>
        </w:rPr>
      </w:pPr>
      <w:r>
        <w:rPr>
          <w:rFonts w:hint="cs"/>
          <w:rtl/>
        </w:rPr>
        <w:t xml:space="preserve">האם יש להתמחות במציאת חרקים במאכלים או שמה שלא רואים בצורה בולטת מספיק (כגון חרקים המוסווים </w:t>
      </w:r>
      <w:r>
        <w:rPr>
          <w:rtl/>
        </w:rPr>
        <w:t>–</w:t>
      </w:r>
      <w:r>
        <w:rPr>
          <w:rFonts w:hint="cs"/>
          <w:rtl/>
        </w:rPr>
        <w:t xml:space="preserve"> אף שאם יוציאום מהאוכל ויניחו על דף יראו אותם)? </w:t>
      </w:r>
      <w:r w:rsidRPr="00191A03">
        <w:rPr>
          <w:rFonts w:hint="cs"/>
          <w:u w:val="single"/>
          <w:rtl/>
        </w:rPr>
        <w:t>תשובה</w:t>
      </w:r>
      <w:r>
        <w:rPr>
          <w:rFonts w:hint="cs"/>
          <w:rtl/>
        </w:rPr>
        <w:t xml:space="preserve">: יש להתמחות, ויש לרב </w:t>
      </w:r>
      <w:proofErr w:type="spellStart"/>
      <w:r>
        <w:rPr>
          <w:rFonts w:hint="cs"/>
          <w:rtl/>
        </w:rPr>
        <w:t>ויא</w:t>
      </w:r>
      <w:proofErr w:type="spellEnd"/>
      <w:r>
        <w:rPr>
          <w:rFonts w:hint="cs"/>
          <w:rtl/>
        </w:rPr>
        <w:t xml:space="preserve"> ספרים על כך. </w:t>
      </w:r>
      <w:r w:rsidRPr="00191A03">
        <w:rPr>
          <w:rFonts w:hint="cs"/>
          <w:u w:val="single"/>
          <w:rtl/>
        </w:rPr>
        <w:t>שאלה</w:t>
      </w:r>
      <w:r>
        <w:rPr>
          <w:rFonts w:hint="cs"/>
          <w:rtl/>
        </w:rPr>
        <w:t xml:space="preserve">: האם צריך לחוש לכל דברי הרב </w:t>
      </w:r>
      <w:proofErr w:type="spellStart"/>
      <w:r>
        <w:rPr>
          <w:rFonts w:hint="cs"/>
          <w:rtl/>
        </w:rPr>
        <w:t>ויא</w:t>
      </w:r>
      <w:proofErr w:type="spellEnd"/>
      <w:r>
        <w:rPr>
          <w:rFonts w:hint="cs"/>
          <w:rtl/>
        </w:rPr>
        <w:t xml:space="preserve"> או שהוא מקצין? </w:t>
      </w:r>
      <w:r w:rsidRPr="00191A03">
        <w:rPr>
          <w:rFonts w:hint="cs"/>
          <w:u w:val="single"/>
          <w:rtl/>
        </w:rPr>
        <w:t>תשובה</w:t>
      </w:r>
      <w:r>
        <w:rPr>
          <w:rFonts w:hint="cs"/>
          <w:rtl/>
        </w:rPr>
        <w:t>: איני יודע.</w:t>
      </w:r>
    </w:p>
    <w:p w14:paraId="392BC945" w14:textId="77777777" w:rsidR="005859C4" w:rsidRDefault="005859C4" w:rsidP="005859C4">
      <w:pPr>
        <w:pStyle w:val="a3"/>
        <w:numPr>
          <w:ilvl w:val="0"/>
          <w:numId w:val="1"/>
        </w:numPr>
        <w:jc w:val="both"/>
        <w:rPr>
          <w:rFonts w:hint="cs"/>
        </w:rPr>
      </w:pPr>
      <w:r>
        <w:rPr>
          <w:rFonts w:hint="cs"/>
          <w:rtl/>
        </w:rPr>
        <w:t xml:space="preserve">חלל מתחת לבית שבפועל רק אחד יכול להשתמש בו ולבנות שם אך הוא שייך ממונית לכל </w:t>
      </w:r>
      <w:proofErr w:type="spellStart"/>
      <w:r>
        <w:rPr>
          <w:rFonts w:hint="cs"/>
          <w:rtl/>
        </w:rPr>
        <w:t>הבנין</w:t>
      </w:r>
      <w:proofErr w:type="spellEnd"/>
      <w:r>
        <w:rPr>
          <w:rFonts w:hint="cs"/>
          <w:rtl/>
        </w:rPr>
        <w:t xml:space="preserve"> </w:t>
      </w:r>
      <w:r>
        <w:rPr>
          <w:rtl/>
        </w:rPr>
        <w:t>–</w:t>
      </w:r>
      <w:r>
        <w:rPr>
          <w:rFonts w:hint="cs"/>
          <w:rtl/>
        </w:rPr>
        <w:t xml:space="preserve"> האם חייב לשלם הנאתו לכל השכנים? </w:t>
      </w:r>
      <w:r w:rsidRPr="00191A03">
        <w:rPr>
          <w:rFonts w:hint="cs"/>
          <w:u w:val="single"/>
          <w:rtl/>
        </w:rPr>
        <w:t>תשובה</w:t>
      </w:r>
      <w:r>
        <w:rPr>
          <w:rFonts w:hint="cs"/>
          <w:rtl/>
        </w:rPr>
        <w:t xml:space="preserve">: לא משום שהם אינם יכולים לממש זכות זו ולהנות ממנה. </w:t>
      </w:r>
      <w:r>
        <w:rPr>
          <w:rFonts w:hint="cs"/>
          <w:sz w:val="18"/>
          <w:szCs w:val="18"/>
          <w:rtl/>
        </w:rPr>
        <w:t>כעת מצאתי בקובץ הישר והטוב דיון בכך ושם נכתב להפך.</w:t>
      </w:r>
    </w:p>
    <w:p w14:paraId="5FD52BB7" w14:textId="77777777" w:rsidR="005859C4" w:rsidRDefault="005859C4" w:rsidP="005859C4">
      <w:pPr>
        <w:pStyle w:val="a3"/>
        <w:numPr>
          <w:ilvl w:val="0"/>
          <w:numId w:val="1"/>
        </w:numPr>
        <w:jc w:val="both"/>
        <w:rPr>
          <w:rFonts w:hint="cs"/>
        </w:rPr>
      </w:pPr>
      <w:r>
        <w:rPr>
          <w:rFonts w:hint="cs"/>
          <w:rtl/>
        </w:rPr>
        <w:t xml:space="preserve">אדם שגזל וחייב להשיב אך יש מחלוקת על מי </w:t>
      </w:r>
      <w:proofErr w:type="spellStart"/>
      <w:r>
        <w:rPr>
          <w:rFonts w:hint="cs"/>
          <w:rtl/>
        </w:rPr>
        <w:t>טירחת</w:t>
      </w:r>
      <w:proofErr w:type="spellEnd"/>
      <w:r>
        <w:rPr>
          <w:rFonts w:hint="cs"/>
          <w:rtl/>
        </w:rPr>
        <w:t xml:space="preserve"> ההשבה </w:t>
      </w:r>
      <w:r>
        <w:rPr>
          <w:rtl/>
        </w:rPr>
        <w:t>–</w:t>
      </w:r>
      <w:r>
        <w:rPr>
          <w:rFonts w:hint="cs"/>
          <w:rtl/>
        </w:rPr>
        <w:t xml:space="preserve"> האם זוהי מחלוקת </w:t>
      </w:r>
      <w:proofErr w:type="spellStart"/>
      <w:r>
        <w:rPr>
          <w:rFonts w:hint="cs"/>
          <w:rtl/>
        </w:rPr>
        <w:t>איסורית</w:t>
      </w:r>
      <w:proofErr w:type="spellEnd"/>
      <w:r>
        <w:rPr>
          <w:rFonts w:hint="cs"/>
          <w:rtl/>
        </w:rPr>
        <w:t xml:space="preserve"> וספק דאורייתא </w:t>
      </w:r>
      <w:proofErr w:type="spellStart"/>
      <w:r>
        <w:rPr>
          <w:rFonts w:hint="cs"/>
          <w:rtl/>
        </w:rPr>
        <w:t>לחומרא</w:t>
      </w:r>
      <w:proofErr w:type="spellEnd"/>
      <w:r>
        <w:rPr>
          <w:rFonts w:hint="cs"/>
          <w:rtl/>
        </w:rPr>
        <w:t xml:space="preserve"> או ספק ממוני </w:t>
      </w:r>
      <w:proofErr w:type="spellStart"/>
      <w:r>
        <w:rPr>
          <w:rFonts w:hint="cs"/>
          <w:rtl/>
        </w:rPr>
        <w:t>והמע"ה</w:t>
      </w:r>
      <w:proofErr w:type="spellEnd"/>
      <w:r>
        <w:rPr>
          <w:rFonts w:hint="cs"/>
          <w:rtl/>
        </w:rPr>
        <w:t xml:space="preserve">? </w:t>
      </w:r>
      <w:r w:rsidRPr="00191A03">
        <w:rPr>
          <w:rFonts w:hint="cs"/>
          <w:u w:val="single"/>
          <w:rtl/>
        </w:rPr>
        <w:t>תשובה</w:t>
      </w:r>
      <w:r>
        <w:rPr>
          <w:rFonts w:hint="cs"/>
          <w:rtl/>
        </w:rPr>
        <w:t>: ספק איסורי ועל הגוזל להחמיר ולטרוח בהשבה.</w:t>
      </w:r>
    </w:p>
    <w:p w14:paraId="0FFAE88B" w14:textId="77777777" w:rsidR="005859C4" w:rsidRDefault="005859C4" w:rsidP="005859C4">
      <w:pPr>
        <w:pStyle w:val="a3"/>
        <w:numPr>
          <w:ilvl w:val="0"/>
          <w:numId w:val="1"/>
        </w:numPr>
        <w:jc w:val="both"/>
        <w:rPr>
          <w:rFonts w:hint="cs"/>
        </w:rPr>
      </w:pPr>
      <w:r>
        <w:rPr>
          <w:rFonts w:hint="cs"/>
          <w:rtl/>
        </w:rPr>
        <w:t xml:space="preserve">הרב </w:t>
      </w:r>
      <w:proofErr w:type="spellStart"/>
      <w:r>
        <w:rPr>
          <w:rFonts w:hint="cs"/>
          <w:rtl/>
        </w:rPr>
        <w:t>דיכובסקי</w:t>
      </w:r>
      <w:proofErr w:type="spellEnd"/>
      <w:r>
        <w:rPr>
          <w:rFonts w:hint="cs"/>
          <w:rtl/>
        </w:rPr>
        <w:t xml:space="preserve"> סובר שהיום ברור שכשבעל קונה נכסים כוונתו לקנות בשותפות עם אשתו ולא רק עבור עצמו (כפי החוק המצריך בעת גירושין חלוקה שווה של הנכסים). מהי דעת הרב? </w:t>
      </w:r>
      <w:r w:rsidRPr="00191A03">
        <w:rPr>
          <w:rFonts w:hint="cs"/>
          <w:u w:val="single"/>
          <w:rtl/>
        </w:rPr>
        <w:t>תשובה</w:t>
      </w:r>
      <w:r>
        <w:rPr>
          <w:rFonts w:hint="cs"/>
          <w:rtl/>
        </w:rPr>
        <w:t xml:space="preserve">: לא. מנין יש </w:t>
      </w:r>
      <w:proofErr w:type="spellStart"/>
      <w:r>
        <w:rPr>
          <w:rFonts w:hint="cs"/>
          <w:rtl/>
        </w:rPr>
        <w:t>אומדנא</w:t>
      </w:r>
      <w:proofErr w:type="spellEnd"/>
      <w:r>
        <w:rPr>
          <w:rFonts w:hint="cs"/>
          <w:rtl/>
        </w:rPr>
        <w:t xml:space="preserve"> מוכחת כזו?!</w:t>
      </w:r>
    </w:p>
    <w:p w14:paraId="27B7E6E7" w14:textId="77777777" w:rsidR="005859C4" w:rsidRDefault="005859C4" w:rsidP="005859C4">
      <w:pPr>
        <w:pStyle w:val="a3"/>
        <w:numPr>
          <w:ilvl w:val="0"/>
          <w:numId w:val="1"/>
        </w:numPr>
        <w:jc w:val="both"/>
        <w:rPr>
          <w:rFonts w:hint="cs"/>
        </w:rPr>
      </w:pPr>
      <w:r>
        <w:rPr>
          <w:rFonts w:hint="cs"/>
          <w:rtl/>
        </w:rPr>
        <w:t>האם רישום בטאבו מהווה ראיה אם דירה שייכת רק לבעל או גם לאשה? לא בהכרח. לפעמים יש שיקולים נוספים לרישום בטאבו כמו זכויות שונות שמקבלים.</w:t>
      </w:r>
    </w:p>
    <w:p w14:paraId="5521ED8E" w14:textId="77777777" w:rsidR="005859C4" w:rsidRDefault="005859C4" w:rsidP="005859C4">
      <w:pPr>
        <w:pStyle w:val="a3"/>
        <w:numPr>
          <w:ilvl w:val="0"/>
          <w:numId w:val="1"/>
        </w:numPr>
        <w:jc w:val="both"/>
        <w:rPr>
          <w:rFonts w:hint="cs"/>
        </w:rPr>
      </w:pPr>
      <w:r>
        <w:rPr>
          <w:rFonts w:hint="cs"/>
          <w:rtl/>
        </w:rPr>
        <w:t xml:space="preserve">  כאשר אדם שרט רכב </w:t>
      </w:r>
      <w:proofErr w:type="spellStart"/>
      <w:r>
        <w:rPr>
          <w:rFonts w:hint="cs"/>
          <w:rtl/>
        </w:rPr>
        <w:t>חבירו</w:t>
      </w:r>
      <w:proofErr w:type="spellEnd"/>
      <w:r>
        <w:rPr>
          <w:rFonts w:hint="cs"/>
          <w:rtl/>
        </w:rPr>
        <w:t xml:space="preserve"> שריטות זעירות שאין רגילים לתקנן וגם לא היה פחת בשווי הרכב, האם חייב לשלם? </w:t>
      </w:r>
      <w:r w:rsidRPr="00D43027">
        <w:rPr>
          <w:rFonts w:hint="cs"/>
          <w:u w:val="single"/>
          <w:rtl/>
        </w:rPr>
        <w:t>תשובה</w:t>
      </w:r>
      <w:r>
        <w:rPr>
          <w:rFonts w:hint="cs"/>
          <w:rtl/>
        </w:rPr>
        <w:t xml:space="preserve">: פטור. </w:t>
      </w:r>
      <w:proofErr w:type="spellStart"/>
      <w:r>
        <w:rPr>
          <w:rFonts w:hint="cs"/>
          <w:rtl/>
        </w:rPr>
        <w:t>החזו"א</w:t>
      </w:r>
      <w:proofErr w:type="spellEnd"/>
      <w:r>
        <w:rPr>
          <w:rStyle w:val="a6"/>
          <w:rtl/>
        </w:rPr>
        <w:footnoteReference w:id="2"/>
      </w:r>
      <w:r>
        <w:rPr>
          <w:rFonts w:hint="cs"/>
          <w:rtl/>
        </w:rPr>
        <w:t xml:space="preserve"> חידש שכאשר רגילים לתקן משלם את עלות התיקון אך </w:t>
      </w:r>
      <w:proofErr w:type="spellStart"/>
      <w:r>
        <w:rPr>
          <w:rFonts w:hint="cs"/>
          <w:rtl/>
        </w:rPr>
        <w:t>כשלא</w:t>
      </w:r>
      <w:proofErr w:type="spellEnd"/>
      <w:r>
        <w:rPr>
          <w:rFonts w:hint="cs"/>
          <w:rtl/>
        </w:rPr>
        <w:t xml:space="preserve"> רגילים משלם רק את הפחת ואם אין פחת אין לשלם כלום. </w:t>
      </w:r>
      <w:r w:rsidRPr="00D43027">
        <w:rPr>
          <w:rFonts w:hint="cs"/>
          <w:u w:val="single"/>
          <w:rtl/>
        </w:rPr>
        <w:t>שאלה</w:t>
      </w:r>
      <w:r>
        <w:rPr>
          <w:rFonts w:hint="cs"/>
          <w:rtl/>
        </w:rPr>
        <w:t xml:space="preserve">: אנשים לא רגילים לתקן משום שעלות התיקון גבוהה מאוד מעבר לערך הנזק אך אם היה אפשר לתקן בשליש מחיר יתכן והיו מתקנים. האם יש מקום לשום כמה אדם היה משלם כדי להימנע מהנזק וכך להעריך את הנזק? </w:t>
      </w:r>
      <w:r w:rsidRPr="00D43027">
        <w:rPr>
          <w:rFonts w:hint="cs"/>
          <w:u w:val="single"/>
          <w:rtl/>
        </w:rPr>
        <w:t>תשובה</w:t>
      </w:r>
      <w:r>
        <w:rPr>
          <w:rFonts w:hint="cs"/>
          <w:rtl/>
        </w:rPr>
        <w:t xml:space="preserve">: מצאנו </w:t>
      </w:r>
      <w:proofErr w:type="spellStart"/>
      <w:r>
        <w:rPr>
          <w:rFonts w:hint="cs"/>
          <w:rtl/>
        </w:rPr>
        <w:t>שומא</w:t>
      </w:r>
      <w:proofErr w:type="spellEnd"/>
      <w:r>
        <w:rPr>
          <w:rFonts w:hint="cs"/>
          <w:rtl/>
        </w:rPr>
        <w:t xml:space="preserve"> זו לגבי צער ולא לגבי שומת </w:t>
      </w:r>
      <w:proofErr w:type="spellStart"/>
      <w:r>
        <w:rPr>
          <w:rFonts w:hint="cs"/>
          <w:rtl/>
        </w:rPr>
        <w:t>מטלטלין</w:t>
      </w:r>
      <w:proofErr w:type="spellEnd"/>
      <w:r>
        <w:rPr>
          <w:rFonts w:hint="cs"/>
          <w:rtl/>
        </w:rPr>
        <w:t xml:space="preserve"> ואין לנו לחדש. </w:t>
      </w:r>
      <w:r w:rsidRPr="00F80BA7">
        <w:rPr>
          <w:rFonts w:hint="cs"/>
          <w:u w:val="single"/>
          <w:rtl/>
        </w:rPr>
        <w:t>שאלה</w:t>
      </w:r>
      <w:r>
        <w:rPr>
          <w:rFonts w:hint="cs"/>
          <w:rtl/>
        </w:rPr>
        <w:t xml:space="preserve">: </w:t>
      </w:r>
      <w:proofErr w:type="spellStart"/>
      <w:r>
        <w:rPr>
          <w:rFonts w:hint="cs"/>
          <w:rtl/>
        </w:rPr>
        <w:t>מהש"ך</w:t>
      </w:r>
      <w:proofErr w:type="spellEnd"/>
      <w:r>
        <w:rPr>
          <w:rFonts w:hint="cs"/>
          <w:rtl/>
        </w:rPr>
        <w:t xml:space="preserve"> משמע שהחיוב לתקן ולא חיוב כספי, שלא </w:t>
      </w:r>
      <w:proofErr w:type="spellStart"/>
      <w:r>
        <w:rPr>
          <w:rFonts w:hint="cs"/>
          <w:rtl/>
        </w:rPr>
        <w:t>כחזו"א</w:t>
      </w:r>
      <w:proofErr w:type="spellEnd"/>
      <w:r>
        <w:rPr>
          <w:rFonts w:hint="cs"/>
          <w:rtl/>
        </w:rPr>
        <w:t xml:space="preserve">? </w:t>
      </w:r>
      <w:r w:rsidRPr="00F80BA7">
        <w:rPr>
          <w:rFonts w:hint="cs"/>
          <w:u w:val="single"/>
          <w:rtl/>
        </w:rPr>
        <w:t>תשובה</w:t>
      </w:r>
      <w:r>
        <w:rPr>
          <w:rFonts w:hint="cs"/>
          <w:rtl/>
        </w:rPr>
        <w:t xml:space="preserve">: מ"מ יכול לומר קים לי </w:t>
      </w:r>
      <w:proofErr w:type="spellStart"/>
      <w:r>
        <w:rPr>
          <w:rFonts w:hint="cs"/>
          <w:rtl/>
        </w:rPr>
        <w:t>כחזו"א</w:t>
      </w:r>
      <w:proofErr w:type="spellEnd"/>
      <w:r>
        <w:rPr>
          <w:rStyle w:val="a6"/>
          <w:rtl/>
        </w:rPr>
        <w:footnoteReference w:id="3"/>
      </w:r>
      <w:r>
        <w:rPr>
          <w:rFonts w:hint="cs"/>
          <w:rtl/>
        </w:rPr>
        <w:t>.</w:t>
      </w:r>
    </w:p>
    <w:p w14:paraId="11A33EEC" w14:textId="77777777" w:rsidR="005859C4" w:rsidRDefault="005859C4" w:rsidP="005859C4">
      <w:pPr>
        <w:pStyle w:val="a3"/>
        <w:numPr>
          <w:ilvl w:val="0"/>
          <w:numId w:val="1"/>
        </w:numPr>
        <w:jc w:val="both"/>
        <w:rPr>
          <w:rFonts w:hint="cs"/>
        </w:rPr>
      </w:pPr>
      <w:r>
        <w:rPr>
          <w:rFonts w:hint="cs"/>
          <w:rtl/>
        </w:rPr>
        <w:t xml:space="preserve">בסוף </w:t>
      </w:r>
      <w:proofErr w:type="spellStart"/>
      <w:r>
        <w:rPr>
          <w:rFonts w:hint="cs"/>
          <w:rtl/>
        </w:rPr>
        <w:t>ב"ק</w:t>
      </w:r>
      <w:proofErr w:type="spellEnd"/>
      <w:r>
        <w:rPr>
          <w:rFonts w:hint="cs"/>
          <w:rtl/>
        </w:rPr>
        <w:t xml:space="preserve"> נאמר שאין לקנות צמר מרועים לפי שזה בחזקת גנוב ואין לסייע לעוברי עבירה. האם בדיעבד כשאדם קנה הוא צריך להחזיר או שפטור מספק? </w:t>
      </w:r>
      <w:r w:rsidRPr="00D43027">
        <w:rPr>
          <w:rFonts w:hint="cs"/>
          <w:u w:val="single"/>
          <w:rtl/>
        </w:rPr>
        <w:t>תשובה</w:t>
      </w:r>
      <w:r>
        <w:rPr>
          <w:rFonts w:hint="cs"/>
          <w:rtl/>
        </w:rPr>
        <w:t xml:space="preserve">: צ"ע. אגב, בימינו שמעתי שצמר מכבשים אינו שווה פרוטה לפי שאף אחד לא יקנה, וכך כתב אדם אחד כנגד קיום מצוות ראשית הגז בימינו. </w:t>
      </w:r>
      <w:r w:rsidRPr="00D43027">
        <w:rPr>
          <w:rFonts w:hint="cs"/>
          <w:u w:val="single"/>
          <w:rtl/>
        </w:rPr>
        <w:t>שאלה</w:t>
      </w:r>
      <w:r>
        <w:rPr>
          <w:rFonts w:hint="cs"/>
          <w:rtl/>
        </w:rPr>
        <w:t xml:space="preserve">: מה הדין במתנה? </w:t>
      </w:r>
      <w:r w:rsidRPr="00D43027">
        <w:rPr>
          <w:rFonts w:hint="cs"/>
          <w:u w:val="single"/>
          <w:rtl/>
        </w:rPr>
        <w:t>תשובה</w:t>
      </w:r>
      <w:r>
        <w:rPr>
          <w:rFonts w:hint="cs"/>
          <w:rtl/>
        </w:rPr>
        <w:t xml:space="preserve">: אין אדם חוטא ולא לו. </w:t>
      </w:r>
      <w:r w:rsidRPr="00D43027">
        <w:rPr>
          <w:rFonts w:hint="cs"/>
          <w:u w:val="single"/>
          <w:rtl/>
        </w:rPr>
        <w:t>שאלה</w:t>
      </w:r>
      <w:r>
        <w:rPr>
          <w:rFonts w:hint="cs"/>
          <w:rtl/>
        </w:rPr>
        <w:t xml:space="preserve">: האם בימינו צריך להימנע מכל אחד שעובד במפעל? </w:t>
      </w:r>
      <w:r w:rsidRPr="00D43027">
        <w:rPr>
          <w:rFonts w:hint="cs"/>
          <w:u w:val="single"/>
          <w:rtl/>
        </w:rPr>
        <w:t>תשובה</w:t>
      </w:r>
      <w:r>
        <w:rPr>
          <w:rFonts w:hint="cs"/>
          <w:rtl/>
        </w:rPr>
        <w:t xml:space="preserve">: צריך בירור </w:t>
      </w:r>
      <w:proofErr w:type="spellStart"/>
      <w:r>
        <w:rPr>
          <w:rFonts w:hint="cs"/>
          <w:rtl/>
        </w:rPr>
        <w:t>ואומדן</w:t>
      </w:r>
      <w:proofErr w:type="spellEnd"/>
      <w:r>
        <w:rPr>
          <w:rFonts w:hint="cs"/>
          <w:rtl/>
        </w:rPr>
        <w:t xml:space="preserve"> בכל מקרה לגופו וקשה </w:t>
      </w:r>
      <w:proofErr w:type="spellStart"/>
      <w:r>
        <w:rPr>
          <w:rFonts w:hint="cs"/>
          <w:rtl/>
        </w:rPr>
        <w:t>לאמוד</w:t>
      </w:r>
      <w:proofErr w:type="spellEnd"/>
      <w:r>
        <w:rPr>
          <w:rFonts w:hint="cs"/>
          <w:rtl/>
        </w:rPr>
        <w:t xml:space="preserve"> את הדברים</w:t>
      </w:r>
      <w:r>
        <w:rPr>
          <w:rStyle w:val="a6"/>
          <w:rtl/>
        </w:rPr>
        <w:footnoteReference w:id="4"/>
      </w:r>
      <w:r>
        <w:rPr>
          <w:rFonts w:hint="cs"/>
          <w:rtl/>
        </w:rPr>
        <w:t>.</w:t>
      </w:r>
    </w:p>
    <w:p w14:paraId="3EB1B183" w14:textId="77777777" w:rsidR="005859C4" w:rsidRDefault="005859C4" w:rsidP="005859C4">
      <w:pPr>
        <w:pStyle w:val="a3"/>
        <w:numPr>
          <w:ilvl w:val="0"/>
          <w:numId w:val="1"/>
        </w:numPr>
        <w:jc w:val="both"/>
        <w:rPr>
          <w:rFonts w:hint="cs"/>
        </w:rPr>
      </w:pPr>
      <w:r>
        <w:rPr>
          <w:rFonts w:hint="cs"/>
          <w:rtl/>
        </w:rPr>
        <w:lastRenderedPageBreak/>
        <w:t xml:space="preserve">נחש נכנס לדירה. האם על המשכיר לשלם ללוכד הנחשים כיוון שצריך להעמיד בית לשוכר ואין זה נקרא בית הראוי למגורים? </w:t>
      </w:r>
      <w:r w:rsidRPr="00D43027">
        <w:rPr>
          <w:rFonts w:hint="cs"/>
          <w:u w:val="single"/>
          <w:rtl/>
        </w:rPr>
        <w:t>תשובה</w:t>
      </w:r>
      <w:r>
        <w:rPr>
          <w:rFonts w:hint="cs"/>
          <w:rtl/>
        </w:rPr>
        <w:t xml:space="preserve">: ודאי שאינו יכול שהרי יכול לכל היותר לא לשלם לו את השכירות אך לא </w:t>
      </w:r>
      <w:proofErr w:type="spellStart"/>
      <w:r>
        <w:rPr>
          <w:rFonts w:hint="cs"/>
          <w:rtl/>
        </w:rPr>
        <w:t>לכופו</w:t>
      </w:r>
      <w:proofErr w:type="spellEnd"/>
      <w:r>
        <w:rPr>
          <w:rFonts w:hint="cs"/>
          <w:rtl/>
        </w:rPr>
        <w:t xml:space="preserve"> להוציא הנחש.</w:t>
      </w:r>
    </w:p>
    <w:p w14:paraId="41F3B6E5" w14:textId="77777777" w:rsidR="005859C4" w:rsidRDefault="005859C4" w:rsidP="005859C4">
      <w:pPr>
        <w:pStyle w:val="a3"/>
        <w:numPr>
          <w:ilvl w:val="0"/>
          <w:numId w:val="1"/>
        </w:numPr>
        <w:jc w:val="both"/>
        <w:rPr>
          <w:rFonts w:hint="cs"/>
        </w:rPr>
      </w:pPr>
      <w:r>
        <w:rPr>
          <w:rFonts w:hint="cs"/>
          <w:rtl/>
        </w:rPr>
        <w:t xml:space="preserve">חתונה בגיל מוקדם: לגבי חיוב פריה ורביה קשה לחלק בין אחר החתונה </w:t>
      </w:r>
      <w:proofErr w:type="spellStart"/>
      <w:r>
        <w:rPr>
          <w:rFonts w:hint="cs"/>
          <w:rtl/>
        </w:rPr>
        <w:t>ללפניה</w:t>
      </w:r>
      <w:proofErr w:type="spellEnd"/>
      <w:r>
        <w:rPr>
          <w:rFonts w:hint="cs"/>
          <w:rtl/>
        </w:rPr>
        <w:t xml:space="preserve">, ולכן כמו שלאחר החתונה אין לבטל עונה משום </w:t>
      </w:r>
      <w:proofErr w:type="spellStart"/>
      <w:r>
        <w:rPr>
          <w:rFonts w:hint="cs"/>
          <w:rtl/>
        </w:rPr>
        <w:t>פו"ר</w:t>
      </w:r>
      <w:proofErr w:type="spellEnd"/>
      <w:r>
        <w:rPr>
          <w:rFonts w:hint="cs"/>
          <w:rtl/>
        </w:rPr>
        <w:t xml:space="preserve"> (כל עוד אין בן ובת) כך יש להינשא מוקדם ולא להתעכב. ומצאנו בעבר שהיו נישאים בערך בגיל בר מצווה כפי שאמר רב </w:t>
      </w:r>
      <w:proofErr w:type="spellStart"/>
      <w:r>
        <w:rPr>
          <w:rFonts w:hint="cs"/>
          <w:rtl/>
        </w:rPr>
        <w:t>חסדא</w:t>
      </w:r>
      <w:proofErr w:type="spellEnd"/>
      <w:r>
        <w:rPr>
          <w:rFonts w:hint="cs"/>
          <w:rtl/>
        </w:rPr>
        <w:t xml:space="preserve">, וכן </w:t>
      </w:r>
      <w:proofErr w:type="spellStart"/>
      <w:r>
        <w:rPr>
          <w:rFonts w:hint="cs"/>
          <w:rtl/>
        </w:rPr>
        <w:t>הנוב"י</w:t>
      </w:r>
      <w:proofErr w:type="spellEnd"/>
      <w:r>
        <w:rPr>
          <w:rFonts w:hint="cs"/>
          <w:rtl/>
        </w:rPr>
        <w:t xml:space="preserve"> כותב שהתחתן מעט אחרי אך היו לו אחים שהתחתנו לפני גיל בר מצווה</w:t>
      </w:r>
      <w:r>
        <w:rPr>
          <w:rStyle w:val="a6"/>
          <w:rtl/>
        </w:rPr>
        <w:footnoteReference w:id="5"/>
      </w:r>
      <w:r>
        <w:rPr>
          <w:rFonts w:hint="cs"/>
          <w:rtl/>
        </w:rPr>
        <w:t>.</w:t>
      </w:r>
    </w:p>
    <w:p w14:paraId="3DBC53E5" w14:textId="77777777" w:rsidR="005859C4" w:rsidRDefault="005859C4" w:rsidP="005859C4">
      <w:pPr>
        <w:pStyle w:val="a3"/>
        <w:numPr>
          <w:ilvl w:val="0"/>
          <w:numId w:val="1"/>
        </w:numPr>
        <w:jc w:val="both"/>
        <w:rPr>
          <w:rFonts w:hint="cs"/>
        </w:rPr>
      </w:pPr>
      <w:r>
        <w:rPr>
          <w:rFonts w:hint="cs"/>
          <w:rtl/>
        </w:rPr>
        <w:t xml:space="preserve">חיוב </w:t>
      </w:r>
      <w:proofErr w:type="spellStart"/>
      <w:r>
        <w:rPr>
          <w:rFonts w:hint="cs"/>
          <w:rtl/>
        </w:rPr>
        <w:t>פו"ר</w:t>
      </w:r>
      <w:proofErr w:type="spellEnd"/>
      <w:r>
        <w:rPr>
          <w:rFonts w:hint="cs"/>
          <w:rtl/>
        </w:rPr>
        <w:t xml:space="preserve"> בכל עונה: שאלה: הרמב"ם מחדש שחיוב </w:t>
      </w:r>
      <w:proofErr w:type="spellStart"/>
      <w:r>
        <w:rPr>
          <w:rFonts w:hint="cs"/>
          <w:rtl/>
        </w:rPr>
        <w:t>פו"ר</w:t>
      </w:r>
      <w:proofErr w:type="spellEnd"/>
      <w:r>
        <w:rPr>
          <w:rFonts w:hint="cs"/>
          <w:rtl/>
        </w:rPr>
        <w:t xml:space="preserve"> תלוי בעונה, ולא מועילה מחילה של </w:t>
      </w:r>
      <w:proofErr w:type="spellStart"/>
      <w:r>
        <w:rPr>
          <w:rFonts w:hint="cs"/>
          <w:rtl/>
        </w:rPr>
        <w:t>האשה</w:t>
      </w:r>
      <w:proofErr w:type="spellEnd"/>
      <w:r>
        <w:rPr>
          <w:rFonts w:hint="cs"/>
          <w:rtl/>
        </w:rPr>
        <w:t xml:space="preserve"> ע"כ ולכן אין לבטל אף עונה. האם זהו חיוב גמור שבשום אופן אי אפשר לבטל אפילו כשיש סיבות כגון שנמצאים אצל ההורים? תשובה: [לפי מיטב הבנתי ענה שאכן כשיש סיבה גדולה אפשר לבטל כמו שמצאנו בגמרא שלפעמים אפשר ללכת לזמן רב כמו ללמוד תורה].</w:t>
      </w:r>
      <w:r>
        <w:rPr>
          <w:rStyle w:val="a6"/>
        </w:rPr>
        <w:footnoteReference w:id="6"/>
      </w:r>
    </w:p>
    <w:p w14:paraId="7CEB56D3" w14:textId="77777777" w:rsidR="005859C4" w:rsidRDefault="005859C4" w:rsidP="005859C4">
      <w:pPr>
        <w:pStyle w:val="a3"/>
        <w:numPr>
          <w:ilvl w:val="0"/>
          <w:numId w:val="1"/>
        </w:numPr>
        <w:jc w:val="both"/>
        <w:rPr>
          <w:rFonts w:hint="cs"/>
        </w:rPr>
      </w:pPr>
      <w:r>
        <w:rPr>
          <w:rFonts w:hint="cs"/>
          <w:rtl/>
        </w:rPr>
        <w:t xml:space="preserve">שאלה: אם יש חפץ של חבר על סטנדר, האם אני רשאי להזיזו, שהרי אין כוונתי לגזול אלא רק להזיז החפץ (בעקבות דיון על אדם שהניח אורגן בחדר של חברו </w:t>
      </w:r>
      <w:proofErr w:type="spellStart"/>
      <w:r>
        <w:rPr>
          <w:rFonts w:hint="cs"/>
          <w:rtl/>
        </w:rPr>
        <w:t>בפנימיה</w:t>
      </w:r>
      <w:proofErr w:type="spellEnd"/>
      <w:r>
        <w:rPr>
          <w:rFonts w:hint="cs"/>
          <w:rtl/>
        </w:rPr>
        <w:t xml:space="preserve">)? תשובה: </w:t>
      </w:r>
      <w:proofErr w:type="spellStart"/>
      <w:r>
        <w:rPr>
          <w:rFonts w:hint="cs"/>
          <w:rtl/>
        </w:rPr>
        <w:t>הגרז"ן</w:t>
      </w:r>
      <w:proofErr w:type="spellEnd"/>
      <w:r>
        <w:rPr>
          <w:rFonts w:hint="cs"/>
          <w:rtl/>
        </w:rPr>
        <w:t xml:space="preserve"> נטה להסכים שמותר.</w:t>
      </w:r>
    </w:p>
    <w:p w14:paraId="6B6EC64D" w14:textId="77777777" w:rsidR="005859C4" w:rsidRDefault="005859C4" w:rsidP="005859C4">
      <w:pPr>
        <w:pStyle w:val="a3"/>
        <w:numPr>
          <w:ilvl w:val="0"/>
          <w:numId w:val="1"/>
        </w:numPr>
        <w:jc w:val="both"/>
        <w:rPr>
          <w:rFonts w:hint="cs"/>
        </w:rPr>
      </w:pPr>
      <w:r>
        <w:rPr>
          <w:rFonts w:hint="cs"/>
          <w:rtl/>
        </w:rPr>
        <w:t xml:space="preserve">שאלה: האם אדם שניזק בתאונה רשאי לתבוע את חברת הביטוח בדברים שאין חיוב על פי התורה בגלל שהחברה התחייבה לשלם על כך או שהיא התחייבה רק כלפי המזיק שחתם עימה שאם </w:t>
      </w:r>
      <w:proofErr w:type="spellStart"/>
      <w:r>
        <w:rPr>
          <w:rFonts w:hint="cs"/>
          <w:rtl/>
        </w:rPr>
        <w:t>יחוייב</w:t>
      </w:r>
      <w:proofErr w:type="spellEnd"/>
      <w:r>
        <w:rPr>
          <w:rFonts w:hint="cs"/>
          <w:rtl/>
        </w:rPr>
        <w:t xml:space="preserve"> היא תשלם עבורו, ואם אין לתבוע את המזיק ע"פ התורה ממילא אין מקום לתבוע את הביטוח? הרב: מכיוון שהתחייבה גם עבור צד שלישי אפשר לתבוע אותה.</w:t>
      </w:r>
    </w:p>
    <w:p w14:paraId="13BA564F" w14:textId="77777777" w:rsidR="005859C4" w:rsidRDefault="005859C4" w:rsidP="005859C4">
      <w:pPr>
        <w:pStyle w:val="a3"/>
        <w:numPr>
          <w:ilvl w:val="0"/>
          <w:numId w:val="1"/>
        </w:numPr>
        <w:jc w:val="both"/>
        <w:rPr>
          <w:rFonts w:hint="cs"/>
        </w:rPr>
      </w:pPr>
      <w:r>
        <w:rPr>
          <w:rFonts w:hint="cs"/>
          <w:rtl/>
        </w:rPr>
        <w:t xml:space="preserve">שאלה: המשנה בכתובות כותבת שלכל אדם יש שיעבוד למצוות עונה ע"פ סוג עבודתו. כיצד מתיישב הדבר עם הדין שכאשר </w:t>
      </w:r>
      <w:proofErr w:type="spellStart"/>
      <w:r>
        <w:rPr>
          <w:rFonts w:hint="cs"/>
          <w:rtl/>
        </w:rPr>
        <w:t>אשה</w:t>
      </w:r>
      <w:proofErr w:type="spellEnd"/>
      <w:r>
        <w:rPr>
          <w:rFonts w:hint="cs"/>
          <w:rtl/>
        </w:rPr>
        <w:t xml:space="preserve"> מתאווה לבעלה חייב לפוקדה, והרי יכולה להתאוות יותר מכדי </w:t>
      </w:r>
      <w:proofErr w:type="spellStart"/>
      <w:r>
        <w:rPr>
          <w:rFonts w:hint="cs"/>
          <w:rtl/>
        </w:rPr>
        <w:t>שיעבודו</w:t>
      </w:r>
      <w:proofErr w:type="spellEnd"/>
      <w:r>
        <w:rPr>
          <w:rFonts w:hint="cs"/>
          <w:rtl/>
        </w:rPr>
        <w:t>? הרב: מדובר באופן חריג כמו ביוצא לדרך ובליל טבילה.</w:t>
      </w:r>
    </w:p>
    <w:p w14:paraId="6E8DE28C" w14:textId="77777777" w:rsidR="005859C4" w:rsidRDefault="005859C4" w:rsidP="005859C4">
      <w:pPr>
        <w:pStyle w:val="a3"/>
        <w:numPr>
          <w:ilvl w:val="0"/>
          <w:numId w:val="1"/>
        </w:numPr>
        <w:jc w:val="both"/>
        <w:rPr>
          <w:rFonts w:hint="cs"/>
        </w:rPr>
      </w:pPr>
      <w:r>
        <w:rPr>
          <w:rFonts w:hint="cs"/>
          <w:rtl/>
        </w:rPr>
        <w:t xml:space="preserve">שאלה: האם ניתן לצוות בטלפון סופר שיכתוב גט? הרב: דייקתי שמותר מכך שלגבי תקיעה בשופר בתוך בור מחלקת המשנה בין שמע קול השופר עצמו לשמע בת קול של השופר, ואילו לגבי גט נאמר שמי שנפל לבור ואמר כל השומע קולי יכתוב גט, לא חילקה </w:t>
      </w:r>
      <w:proofErr w:type="spellStart"/>
      <w:r>
        <w:rPr>
          <w:rFonts w:hint="cs"/>
          <w:rtl/>
        </w:rPr>
        <w:t>המששנה</w:t>
      </w:r>
      <w:proofErr w:type="spellEnd"/>
      <w:r>
        <w:rPr>
          <w:rFonts w:hint="cs"/>
          <w:rtl/>
        </w:rPr>
        <w:t xml:space="preserve"> ולא הוזכר בפוסקים חילוק בין הקול עצמו לבת קול. שאלה: האם הרב סומך על כך למעשה? תשובה: למעשה נהוג לבקש שהבעל יצווה ישירות שליח וגם יכתוב </w:t>
      </w:r>
      <w:proofErr w:type="spellStart"/>
      <w:r>
        <w:rPr>
          <w:rFonts w:hint="cs"/>
          <w:rtl/>
        </w:rPr>
        <w:t>בכת"י</w:t>
      </w:r>
      <w:proofErr w:type="spellEnd"/>
      <w:r>
        <w:rPr>
          <w:rFonts w:hint="cs"/>
          <w:rtl/>
        </w:rPr>
        <w:t xml:space="preserve">, ובכך מצרפים שני ספקות (דעת החולקים על הרמב"ן וסוברים שאין בכך בעיה של מילי, ודעת הסוברים שכתב מועיל). </w:t>
      </w:r>
    </w:p>
    <w:p w14:paraId="54390A7F" w14:textId="77777777" w:rsidR="00C64AC5" w:rsidRPr="005859C4" w:rsidRDefault="005C5EA5"/>
    <w:sectPr w:rsidR="00C64AC5" w:rsidRPr="005859C4" w:rsidSect="00ED00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01F9" w14:textId="77777777" w:rsidR="005C5EA5" w:rsidRDefault="005C5EA5" w:rsidP="005859C4">
      <w:pPr>
        <w:spacing w:after="0" w:line="240" w:lineRule="auto"/>
      </w:pPr>
      <w:r>
        <w:separator/>
      </w:r>
    </w:p>
  </w:endnote>
  <w:endnote w:type="continuationSeparator" w:id="0">
    <w:p w14:paraId="30F232AA" w14:textId="77777777" w:rsidR="005C5EA5" w:rsidRDefault="005C5EA5" w:rsidP="005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88B9" w14:textId="77777777" w:rsidR="005C5EA5" w:rsidRDefault="005C5EA5" w:rsidP="005859C4">
      <w:pPr>
        <w:spacing w:after="0" w:line="240" w:lineRule="auto"/>
      </w:pPr>
      <w:r>
        <w:separator/>
      </w:r>
    </w:p>
  </w:footnote>
  <w:footnote w:type="continuationSeparator" w:id="0">
    <w:p w14:paraId="75050C32" w14:textId="77777777" w:rsidR="005C5EA5" w:rsidRDefault="005C5EA5" w:rsidP="005859C4">
      <w:pPr>
        <w:spacing w:after="0" w:line="240" w:lineRule="auto"/>
      </w:pPr>
      <w:r>
        <w:continuationSeparator/>
      </w:r>
    </w:p>
  </w:footnote>
  <w:footnote w:id="1">
    <w:p w14:paraId="62853D98" w14:textId="0B40F72D" w:rsidR="005859C4" w:rsidRDefault="005859C4" w:rsidP="005859C4">
      <w:pPr>
        <w:pStyle w:val="a4"/>
        <w:rPr>
          <w:rFonts w:hint="cs"/>
          <w:rtl/>
        </w:rPr>
      </w:pPr>
      <w:r>
        <w:rPr>
          <w:rStyle w:val="a6"/>
        </w:rPr>
        <w:footnoteRef/>
      </w:r>
      <w:r>
        <w:rPr>
          <w:rtl/>
        </w:rPr>
        <w:t xml:space="preserve"> </w:t>
      </w:r>
      <w:r w:rsidRPr="00323370">
        <w:rPr>
          <w:rFonts w:hint="cs"/>
          <w:rtl/>
        </w:rPr>
        <w:t xml:space="preserve">כך הבינוהו רוב הנוכחים: </w:t>
      </w:r>
      <w:r w:rsidR="008E72C2">
        <w:rPr>
          <w:rFonts w:hint="cs"/>
          <w:rtl/>
        </w:rPr>
        <w:t xml:space="preserve">ר' </w:t>
      </w:r>
      <w:r w:rsidRPr="00323370">
        <w:rPr>
          <w:rFonts w:hint="cs"/>
          <w:rtl/>
        </w:rPr>
        <w:t>ניר סיני</w:t>
      </w:r>
      <w:r>
        <w:rPr>
          <w:rFonts w:hint="cs"/>
          <w:rtl/>
        </w:rPr>
        <w:t xml:space="preserve">, </w:t>
      </w:r>
      <w:r w:rsidR="008E72C2">
        <w:rPr>
          <w:rFonts w:hint="cs"/>
          <w:rtl/>
        </w:rPr>
        <w:t xml:space="preserve">ר' </w:t>
      </w:r>
      <w:r>
        <w:rPr>
          <w:rFonts w:hint="cs"/>
          <w:rtl/>
        </w:rPr>
        <w:t xml:space="preserve">משה מאיר אבינר ואני, חוץ מהרב נחשון </w:t>
      </w:r>
      <w:proofErr w:type="spellStart"/>
      <w:r>
        <w:rPr>
          <w:rFonts w:hint="cs"/>
          <w:rtl/>
        </w:rPr>
        <w:t>רבינשטיין</w:t>
      </w:r>
      <w:proofErr w:type="spellEnd"/>
      <w:r>
        <w:rPr>
          <w:rFonts w:hint="cs"/>
          <w:rtl/>
        </w:rPr>
        <w:t>.</w:t>
      </w:r>
    </w:p>
  </w:footnote>
  <w:footnote w:id="2">
    <w:p w14:paraId="7E192CBC" w14:textId="77777777" w:rsidR="005859C4" w:rsidRDefault="005859C4" w:rsidP="005859C4">
      <w:pPr>
        <w:pStyle w:val="a4"/>
        <w:rPr>
          <w:rFonts w:hint="cs"/>
          <w:rtl/>
        </w:rPr>
      </w:pPr>
      <w:r>
        <w:rPr>
          <w:rStyle w:val="a6"/>
        </w:rPr>
        <w:footnoteRef/>
      </w:r>
      <w:r>
        <w:rPr>
          <w:rtl/>
        </w:rPr>
        <w:t xml:space="preserve"> </w:t>
      </w:r>
      <w:proofErr w:type="spellStart"/>
      <w:r>
        <w:rPr>
          <w:rFonts w:hint="cs"/>
          <w:rtl/>
        </w:rPr>
        <w:t>ב"ק</w:t>
      </w:r>
      <w:proofErr w:type="spellEnd"/>
      <w:r>
        <w:rPr>
          <w:rFonts w:hint="cs"/>
          <w:rtl/>
        </w:rPr>
        <w:t xml:space="preserve"> סי' ו אות ג</w:t>
      </w:r>
    </w:p>
  </w:footnote>
  <w:footnote w:id="3">
    <w:p w14:paraId="26D626C7" w14:textId="77777777" w:rsidR="005859C4" w:rsidRDefault="005859C4" w:rsidP="005859C4">
      <w:pPr>
        <w:pStyle w:val="a4"/>
        <w:jc w:val="both"/>
        <w:rPr>
          <w:rFonts w:hint="cs"/>
          <w:rtl/>
        </w:rPr>
      </w:pPr>
      <w:r>
        <w:rPr>
          <w:rStyle w:val="a6"/>
        </w:rPr>
        <w:footnoteRef/>
      </w:r>
      <w:r>
        <w:rPr>
          <w:rtl/>
        </w:rPr>
        <w:t xml:space="preserve"> </w:t>
      </w:r>
      <w:r>
        <w:rPr>
          <w:rFonts w:hint="cs"/>
          <w:rtl/>
        </w:rPr>
        <w:t xml:space="preserve">זכורני </w:t>
      </w:r>
      <w:proofErr w:type="spellStart"/>
      <w:r>
        <w:rPr>
          <w:rFonts w:hint="cs"/>
          <w:rtl/>
        </w:rPr>
        <w:t>ששאילתיו</w:t>
      </w:r>
      <w:proofErr w:type="spellEnd"/>
      <w:r>
        <w:rPr>
          <w:rFonts w:hint="cs"/>
          <w:rtl/>
        </w:rPr>
        <w:t xml:space="preserve"> אם במקרה שהניזק יהיה מוחזק כגון שחייב לו כסף מהלוואה קודמת וכד' יוכל לומר קים לי </w:t>
      </w:r>
      <w:proofErr w:type="spellStart"/>
      <w:r>
        <w:rPr>
          <w:rFonts w:hint="cs"/>
          <w:rtl/>
        </w:rPr>
        <w:t>כש"ך</w:t>
      </w:r>
      <w:proofErr w:type="spellEnd"/>
      <w:r>
        <w:rPr>
          <w:rFonts w:hint="cs"/>
          <w:rtl/>
        </w:rPr>
        <w:t xml:space="preserve">, וענה שלפי </w:t>
      </w:r>
      <w:proofErr w:type="spellStart"/>
      <w:r>
        <w:rPr>
          <w:rFonts w:hint="cs"/>
          <w:rtl/>
        </w:rPr>
        <w:t>הש"ך</w:t>
      </w:r>
      <w:proofErr w:type="spellEnd"/>
      <w:r>
        <w:rPr>
          <w:rFonts w:hint="cs"/>
          <w:rtl/>
        </w:rPr>
        <w:t xml:space="preserve"> אין זה חוב כספי אלא חוב לפעול ולתקן, וא"כ הכסף שברשות הניזק לא הופכו למוחזק על פעולת התיקון (ויתכן שהסתפק </w:t>
      </w:r>
      <w:proofErr w:type="spellStart"/>
      <w:r>
        <w:rPr>
          <w:rFonts w:hint="cs"/>
          <w:rtl/>
        </w:rPr>
        <w:t>בסברא</w:t>
      </w:r>
      <w:proofErr w:type="spellEnd"/>
      <w:r>
        <w:rPr>
          <w:rFonts w:hint="cs"/>
          <w:rtl/>
        </w:rPr>
        <w:t xml:space="preserve"> זו). י.ו. - יש להעיר שעקרונית שייך מוחזקות לגבי פעולות, כפי שמצאנו </w:t>
      </w:r>
      <w:proofErr w:type="spellStart"/>
      <w:r>
        <w:rPr>
          <w:rFonts w:hint="cs"/>
          <w:rtl/>
        </w:rPr>
        <w:t>באה"ע</w:t>
      </w:r>
      <w:proofErr w:type="spellEnd"/>
      <w:r>
        <w:rPr>
          <w:rFonts w:hint="cs"/>
          <w:rtl/>
        </w:rPr>
        <w:t xml:space="preserve"> </w:t>
      </w:r>
      <w:proofErr w:type="spellStart"/>
      <w:r>
        <w:rPr>
          <w:rFonts w:hint="cs"/>
          <w:rtl/>
        </w:rPr>
        <w:t>פ,ט</w:t>
      </w:r>
      <w:proofErr w:type="spellEnd"/>
      <w:r>
        <w:rPr>
          <w:rFonts w:hint="cs"/>
          <w:rtl/>
        </w:rPr>
        <w:t xml:space="preserve"> </w:t>
      </w:r>
      <w:proofErr w:type="spellStart"/>
      <w:r>
        <w:rPr>
          <w:rFonts w:hint="cs"/>
          <w:rtl/>
        </w:rPr>
        <w:t>ופב,ד</w:t>
      </w:r>
      <w:proofErr w:type="spellEnd"/>
      <w:r>
        <w:rPr>
          <w:rFonts w:hint="cs"/>
          <w:rtl/>
        </w:rPr>
        <w:t xml:space="preserve"> שאם יש ספק אם הבעל עשיר ופטורה אשתו ממלאכות הבית על </w:t>
      </w:r>
      <w:proofErr w:type="spellStart"/>
      <w:r>
        <w:rPr>
          <w:rFonts w:hint="cs"/>
          <w:rtl/>
        </w:rPr>
        <w:t>האשה</w:t>
      </w:r>
      <w:proofErr w:type="spellEnd"/>
      <w:r>
        <w:rPr>
          <w:rFonts w:hint="cs"/>
          <w:rtl/>
        </w:rPr>
        <w:t xml:space="preserve"> להביא ראיה כדי להיפטר משום שנק' המוצא היא שהיא משועבדת והיא באה לשנות, אולם אין זה דומה לכאן, שהניזק לא מוחזק </w:t>
      </w:r>
      <w:proofErr w:type="spellStart"/>
      <w:r>
        <w:rPr>
          <w:rFonts w:hint="cs"/>
          <w:rtl/>
        </w:rPr>
        <w:t>בשיעבודו</w:t>
      </w:r>
      <w:proofErr w:type="spellEnd"/>
      <w:r>
        <w:rPr>
          <w:rFonts w:hint="cs"/>
          <w:rtl/>
        </w:rPr>
        <w:t xml:space="preserve"> לתקן אלא בכסף, וכסף לא נחשב כמוחזקות </w:t>
      </w:r>
      <w:proofErr w:type="spellStart"/>
      <w:r>
        <w:rPr>
          <w:rFonts w:hint="cs"/>
          <w:rtl/>
        </w:rPr>
        <w:t>לענין</w:t>
      </w:r>
      <w:proofErr w:type="spellEnd"/>
      <w:r>
        <w:rPr>
          <w:rFonts w:hint="cs"/>
          <w:rtl/>
        </w:rPr>
        <w:t xml:space="preserve"> הפעולה. </w:t>
      </w:r>
    </w:p>
  </w:footnote>
  <w:footnote w:id="4">
    <w:p w14:paraId="009A6B27" w14:textId="77777777" w:rsidR="005859C4" w:rsidRDefault="005859C4" w:rsidP="005859C4">
      <w:pPr>
        <w:pStyle w:val="a4"/>
        <w:rPr>
          <w:rFonts w:hint="cs"/>
        </w:rPr>
      </w:pPr>
      <w:r>
        <w:rPr>
          <w:rStyle w:val="a6"/>
        </w:rPr>
        <w:footnoteRef/>
      </w:r>
      <w:r>
        <w:rPr>
          <w:rtl/>
        </w:rPr>
        <w:t xml:space="preserve"> </w:t>
      </w:r>
      <w:r>
        <w:rPr>
          <w:rFonts w:hint="cs"/>
          <w:rtl/>
        </w:rPr>
        <w:t>כך כתב גם הפתחי חושן ואילו בדיני ממונות לרב בצרי סתם שאסור.</w:t>
      </w:r>
    </w:p>
  </w:footnote>
  <w:footnote w:id="5">
    <w:p w14:paraId="3F0D55E4" w14:textId="77777777" w:rsidR="005859C4" w:rsidRDefault="005859C4" w:rsidP="005859C4">
      <w:pPr>
        <w:pStyle w:val="a4"/>
        <w:rPr>
          <w:rFonts w:hint="cs"/>
          <w:rtl/>
        </w:rPr>
      </w:pPr>
      <w:r>
        <w:rPr>
          <w:rStyle w:val="a6"/>
        </w:rPr>
        <w:footnoteRef/>
      </w:r>
      <w:r>
        <w:rPr>
          <w:rtl/>
        </w:rPr>
        <w:t xml:space="preserve"> </w:t>
      </w:r>
      <w:proofErr w:type="spellStart"/>
      <w:r>
        <w:rPr>
          <w:rFonts w:hint="cs"/>
          <w:rtl/>
        </w:rPr>
        <w:t>הנו"ב</w:t>
      </w:r>
      <w:proofErr w:type="spellEnd"/>
      <w:r>
        <w:rPr>
          <w:rFonts w:hint="cs"/>
          <w:rtl/>
        </w:rPr>
        <w:t xml:space="preserve"> דן בשאלה אם קטן שנישא צריך לערוך חופה שוב בשעה שנעשה בר מצווה, וכותב שלא וכך נהוג כפי שאירע עם אחיו.</w:t>
      </w:r>
    </w:p>
  </w:footnote>
  <w:footnote w:id="6">
    <w:p w14:paraId="7DA4D16F" w14:textId="77777777" w:rsidR="005859C4" w:rsidRDefault="005859C4" w:rsidP="005859C4">
      <w:pPr>
        <w:pStyle w:val="a4"/>
        <w:rPr>
          <w:rFonts w:hint="cs"/>
          <w:rtl/>
        </w:rPr>
      </w:pPr>
      <w:r>
        <w:rPr>
          <w:rStyle w:val="a6"/>
        </w:rPr>
        <w:footnoteRef/>
      </w:r>
      <w:r>
        <w:rPr>
          <w:rtl/>
        </w:rPr>
        <w:t xml:space="preserve"> </w:t>
      </w:r>
      <w:r>
        <w:rPr>
          <w:rFonts w:hint="cs"/>
          <w:rtl/>
        </w:rPr>
        <w:t xml:space="preserve">שאלנו [ניר סיני ואני] גם את הרב רבינוביץ' (ניסן תשע"א) על כך ולדעתו אין זה הפשט ברמב"ם. אלא כשיש סיבה אפשר למחול, אלא שצריך שיהיה צורך ולא כמו סתם עונה שיכולה למחול גם ללא צורך. צריך לעיין בפירושו "יד פשוטה", ששם מתייחס לכך כפי שאמר לי נכדו ר' זכריה </w:t>
      </w:r>
      <w:proofErr w:type="spellStart"/>
      <w:r>
        <w:rPr>
          <w:rFonts w:hint="cs"/>
          <w:rtl/>
        </w:rPr>
        <w:t>רבינוביץ</w:t>
      </w:r>
      <w:proofErr w:type="spellEnd"/>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3E35"/>
    <w:multiLevelType w:val="hybridMultilevel"/>
    <w:tmpl w:val="5734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C4"/>
    <w:rsid w:val="00286260"/>
    <w:rsid w:val="005859C4"/>
    <w:rsid w:val="005C5EA5"/>
    <w:rsid w:val="008E72C2"/>
    <w:rsid w:val="00C0277B"/>
    <w:rsid w:val="00ED00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A0F4"/>
  <w15:chartTrackingRefBased/>
  <w15:docId w15:val="{8684B2DF-E63F-4B7C-A370-394C110D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9C4"/>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C4"/>
    <w:pPr>
      <w:ind w:left="720"/>
      <w:contextualSpacing/>
    </w:pPr>
  </w:style>
  <w:style w:type="paragraph" w:styleId="a4">
    <w:name w:val="footnote text"/>
    <w:basedOn w:val="a"/>
    <w:link w:val="a5"/>
    <w:uiPriority w:val="99"/>
    <w:semiHidden/>
    <w:unhideWhenUsed/>
    <w:rsid w:val="005859C4"/>
    <w:pPr>
      <w:spacing w:after="0" w:line="240" w:lineRule="auto"/>
    </w:pPr>
    <w:rPr>
      <w:sz w:val="20"/>
      <w:szCs w:val="20"/>
    </w:rPr>
  </w:style>
  <w:style w:type="character" w:customStyle="1" w:styleId="a5">
    <w:name w:val="טקסט הערת שוליים תו"/>
    <w:basedOn w:val="a0"/>
    <w:link w:val="a4"/>
    <w:uiPriority w:val="99"/>
    <w:semiHidden/>
    <w:rsid w:val="005859C4"/>
    <w:rPr>
      <w:rFonts w:ascii="Calibri" w:eastAsia="Calibri" w:hAnsi="Calibri" w:cs="Arial"/>
      <w:sz w:val="20"/>
      <w:szCs w:val="20"/>
    </w:rPr>
  </w:style>
  <w:style w:type="character" w:styleId="a6">
    <w:name w:val="footnote reference"/>
    <w:uiPriority w:val="99"/>
    <w:semiHidden/>
    <w:unhideWhenUsed/>
    <w:rsid w:val="005859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1245</Words>
  <Characters>6230</Characters>
  <Application>Microsoft Office Word</Application>
  <DocSecurity>0</DocSecurity>
  <Lines>51</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וסרטיל</dc:creator>
  <cp:keywords/>
  <dc:description/>
  <cp:lastModifiedBy>דוד וסרטיל</cp:lastModifiedBy>
  <cp:revision>3</cp:revision>
  <dcterms:created xsi:type="dcterms:W3CDTF">2020-09-21T19:50:00Z</dcterms:created>
  <dcterms:modified xsi:type="dcterms:W3CDTF">2020-09-21T19:55:00Z</dcterms:modified>
</cp:coreProperties>
</file>